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CellMar>
          <w:left w:w="0" w:type="dxa"/>
          <w:right w:w="0" w:type="dxa"/>
        </w:tblCellMar>
        <w:tblLook w:val="04A0" w:firstRow="1" w:lastRow="0" w:firstColumn="1" w:lastColumn="0" w:noHBand="0" w:noVBand="1"/>
      </w:tblPr>
      <w:tblGrid>
        <w:gridCol w:w="3630"/>
        <w:gridCol w:w="5370"/>
      </w:tblGrid>
      <w:tr w:rsidR="00312AD5" w:rsidRPr="00312AD5" w:rsidTr="00312AD5">
        <w:trPr>
          <w:trHeight w:val="900"/>
        </w:trPr>
        <w:tc>
          <w:tcPr>
            <w:tcW w:w="3630" w:type="dxa"/>
            <w:tcMar>
              <w:top w:w="0" w:type="dxa"/>
              <w:left w:w="108" w:type="dxa"/>
              <w:bottom w:w="0" w:type="dxa"/>
              <w:right w:w="108" w:type="dxa"/>
            </w:tcMar>
            <w:hideMark/>
          </w:tcPr>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b/>
                <w:bCs/>
                <w:color w:val="222222"/>
                <w:sz w:val="20"/>
                <w:szCs w:val="20"/>
              </w:rPr>
              <w:t>ỦY BAN NHÂN DÂN</w:t>
            </w:r>
            <w:r w:rsidRPr="00312AD5">
              <w:rPr>
                <w:rFonts w:ascii="Arial" w:eastAsia="Times New Roman" w:hAnsi="Arial" w:cs="Arial"/>
                <w:b/>
                <w:bCs/>
                <w:color w:val="222222"/>
                <w:sz w:val="20"/>
                <w:szCs w:val="20"/>
              </w:rPr>
              <w:br/>
              <w:t>TỈNH THỪA THIÊN HUẾ</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b/>
                <w:bCs/>
                <w:color w:val="222222"/>
                <w:sz w:val="20"/>
                <w:szCs w:val="20"/>
                <w:vertAlign w:val="superscript"/>
              </w:rPr>
              <w:t>_______________</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color w:val="222222"/>
                <w:sz w:val="20"/>
                <w:szCs w:val="20"/>
              </w:rPr>
              <w:t>Số:  21/QĐ-UBND</w:t>
            </w:r>
          </w:p>
        </w:tc>
        <w:tc>
          <w:tcPr>
            <w:tcW w:w="5370" w:type="dxa"/>
            <w:tcMar>
              <w:top w:w="0" w:type="dxa"/>
              <w:left w:w="108" w:type="dxa"/>
              <w:bottom w:w="0" w:type="dxa"/>
              <w:right w:w="108" w:type="dxa"/>
            </w:tcMar>
            <w:hideMark/>
          </w:tcPr>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b/>
                <w:bCs/>
                <w:color w:val="222222"/>
                <w:sz w:val="20"/>
                <w:szCs w:val="20"/>
              </w:rPr>
              <w:t>CỘNG HÒA XÃ HỘI CHỦ NGHĨA VIỆT NAM</w:t>
            </w:r>
            <w:r w:rsidRPr="00312AD5">
              <w:rPr>
                <w:rFonts w:ascii="Arial" w:eastAsia="Times New Roman" w:hAnsi="Arial" w:cs="Arial"/>
                <w:b/>
                <w:bCs/>
                <w:color w:val="222222"/>
                <w:sz w:val="20"/>
                <w:szCs w:val="20"/>
              </w:rPr>
              <w:br/>
              <w:t>  Độc lập - Tự do - Hạnh phúc</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b/>
                <w:bCs/>
                <w:color w:val="222222"/>
                <w:sz w:val="20"/>
                <w:szCs w:val="20"/>
                <w:vertAlign w:val="superscript"/>
              </w:rPr>
              <w:t>__________________________</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i/>
                <w:iCs/>
                <w:color w:val="222222"/>
                <w:sz w:val="20"/>
                <w:szCs w:val="20"/>
              </w:rPr>
              <w:t>Thừa Thiên Huế, ngày  05 tháng 01 năm 2022</w:t>
            </w:r>
          </w:p>
        </w:tc>
      </w:tr>
    </w:tbl>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QUYẾT ĐỊNH</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Công bố Danh mục thủ tục hành chính mới ban hành, bãi bỏ trong lĩnh vực</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Giáo dục nghề nghiệp thuộc thẩm quyền giải quyết của Sở Nội vụ/Sở Lao động - Thương binh và Xã hội/UBND cấp huyện</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vertAlign w:val="superscript"/>
        </w:rPr>
        <w:t>__________________________</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CHỦ TỊCH ỦY BAN NHÂN DÂN TỈNH</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i/>
          <w:iCs/>
          <w:color w:val="222222"/>
          <w:sz w:val="20"/>
          <w:szCs w:val="20"/>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i/>
          <w:iCs/>
          <w:color w:val="222222"/>
          <w:sz w:val="20"/>
          <w:szCs w:val="20"/>
        </w:rPr>
        <w:t>Căn cứ Nghị định số 63/2010/NĐ-CP ngày 08 tháng 6 năm 2010 của Chính phủ về kiểm soát thủ tục hành chính; </w:t>
      </w:r>
      <w:r w:rsidRPr="00312AD5">
        <w:rPr>
          <w:rFonts w:ascii="Arial" w:eastAsia="Times New Roman" w:hAnsi="Arial" w:cs="Arial"/>
          <w:i/>
          <w:iCs/>
          <w:color w:val="222222"/>
          <w:spacing w:val="2"/>
          <w:sz w:val="20"/>
          <w:szCs w:val="20"/>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i/>
          <w:iCs/>
          <w:color w:val="222222"/>
          <w:spacing w:val="-4"/>
          <w:sz w:val="20"/>
          <w:szCs w:val="20"/>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i/>
          <w:iCs/>
          <w:color w:val="222222"/>
          <w:sz w:val="20"/>
          <w:szCs w:val="20"/>
        </w:rPr>
        <w:t>Căn cứ Quyết định số 1396/QĐ-LĐTBXH ngày 13 tháng 12 năm 2021 của Bộ Lao động - Thương binh và Xã hội về việc công bố thủ tục hành chính mới ban hành, thủ tục hành chính bãi bỏ về lĩnh vực giáo dục nghề nghiệp thuộc phạm vi chức năng quản lý nhà nước của Bộ Lao động - Thương binh và Xã hội;</w:t>
      </w:r>
    </w:p>
    <w:p w:rsidR="00312AD5" w:rsidRPr="00312AD5" w:rsidRDefault="00312AD5" w:rsidP="00312AD5">
      <w:pPr>
        <w:spacing w:after="0" w:line="240" w:lineRule="auto"/>
        <w:ind w:firstLine="720"/>
        <w:jc w:val="both"/>
        <w:rPr>
          <w:rFonts w:ascii="Arial" w:eastAsia="Times New Roman" w:hAnsi="Arial" w:cs="Arial"/>
          <w:color w:val="222222"/>
          <w:sz w:val="24"/>
          <w:szCs w:val="24"/>
        </w:rPr>
      </w:pPr>
      <w:r w:rsidRPr="00312AD5">
        <w:rPr>
          <w:rFonts w:ascii="Arial" w:eastAsia="Times New Roman" w:hAnsi="Arial" w:cs="Arial"/>
          <w:i/>
          <w:iCs/>
          <w:color w:val="222222"/>
          <w:sz w:val="20"/>
          <w:szCs w:val="20"/>
        </w:rPr>
        <w:t>Theo đề nghị của Giám đốc Sở Lao động - Thương binh và Xã hội tại Tờ trình số 3340</w:t>
      </w:r>
      <w:r w:rsidRPr="00312AD5">
        <w:rPr>
          <w:rFonts w:ascii="Arial" w:eastAsia="Times New Roman" w:hAnsi="Arial" w:cs="Arial"/>
          <w:i/>
          <w:iCs/>
          <w:color w:val="222222"/>
          <w:sz w:val="24"/>
          <w:szCs w:val="24"/>
        </w:rPr>
        <w:t>/TTr-SLĐTBXH ngày 27 tháng 12 năm 2021.</w:t>
      </w:r>
    </w:p>
    <w:p w:rsidR="00312AD5" w:rsidRPr="00312AD5" w:rsidRDefault="00312AD5" w:rsidP="00312AD5">
      <w:pPr>
        <w:spacing w:after="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ind w:firstLine="720"/>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QUYẾT ĐỊNH:</w:t>
      </w:r>
    </w:p>
    <w:p w:rsidR="00312AD5" w:rsidRPr="00312AD5" w:rsidRDefault="00312AD5" w:rsidP="00312AD5">
      <w:pPr>
        <w:spacing w:after="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b/>
          <w:bCs/>
          <w:color w:val="222222"/>
          <w:sz w:val="20"/>
          <w:szCs w:val="20"/>
        </w:rPr>
        <w:t>Điều 1. </w:t>
      </w:r>
      <w:r w:rsidRPr="00312AD5">
        <w:rPr>
          <w:rFonts w:ascii="Arial" w:eastAsia="Times New Roman" w:hAnsi="Arial" w:cs="Arial"/>
          <w:color w:val="222222"/>
          <w:sz w:val="20"/>
          <w:szCs w:val="20"/>
        </w:rPr>
        <w:t>Công bố kèm theo Quyết định này danh mục thủ tục hành chính (TTHC) mới ban hành và bãi bỏ trong lĩnh vực Giáo dục nghề nghiệp thuộc thẩm quyền giải quyết của Sở Nội vụ/Sở Lao động - Thương binh và Xã hội/UBND cấp huyện. Cụ thể:</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z w:val="20"/>
          <w:szCs w:val="20"/>
        </w:rPr>
        <w:t>- Danh mục 06 TTHC mới ban hành và 07 TTHC bị bãi bỏ thuộc thẩm quyền giải quyết của Sở Nội vụ.</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z w:val="20"/>
          <w:szCs w:val="20"/>
        </w:rPr>
        <w:t>- Danh mục 04 TTHC mới ban hành và 01 TTHC bị bãi bỏ thuộc thẩm quyền giải quyết của Sở Lao động – Thương binh và Xã hội.</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z w:val="20"/>
          <w:szCs w:val="20"/>
        </w:rPr>
        <w:t>- Danh mục 03 TTHC mới ban hành và 03 TTHC bị bãi bỏ thuộc thẩm quyền giải quyết của UBND cấp huyện.</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b/>
          <w:bCs/>
          <w:color w:val="222222"/>
          <w:spacing w:val="4"/>
          <w:sz w:val="20"/>
          <w:szCs w:val="20"/>
        </w:rPr>
        <w:t>Điều 2.</w:t>
      </w:r>
      <w:r w:rsidRPr="00312AD5">
        <w:rPr>
          <w:rFonts w:ascii="Arial" w:eastAsia="Times New Roman" w:hAnsi="Arial" w:cs="Arial"/>
          <w:color w:val="222222"/>
          <w:sz w:val="24"/>
          <w:szCs w:val="24"/>
        </w:rPr>
        <w:t> </w:t>
      </w:r>
      <w:r w:rsidRPr="00312AD5">
        <w:rPr>
          <w:rFonts w:ascii="Arial" w:eastAsia="Times New Roman" w:hAnsi="Arial" w:cs="Arial"/>
          <w:color w:val="222222"/>
          <w:sz w:val="20"/>
          <w:szCs w:val="20"/>
        </w:rPr>
        <w:t>Trách nhiệm của các cơ quan đơn vị:</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pacing w:val="4"/>
          <w:sz w:val="20"/>
          <w:szCs w:val="20"/>
        </w:rPr>
        <w:t>1. Sở Nội vụ, Sở Lao động - Thương binh và Xã hội </w:t>
      </w:r>
      <w:r w:rsidRPr="00312AD5">
        <w:rPr>
          <w:rFonts w:ascii="Arial" w:eastAsia="Times New Roman" w:hAnsi="Arial" w:cs="Arial"/>
          <w:color w:val="222222"/>
          <w:sz w:val="20"/>
          <w:szCs w:val="20"/>
        </w:rPr>
        <w:t>có trách nhiệm cập nhật TTHC vào Hệ thống thông tin TTHC tỉnh Thừa Thiên Huế theo đúng quy định; Trong thời hạn 10 ngày kể từ ngày Quyết định này có hiệu lực, giao Sở Lao động - Thương binh và Xã hội chủ trì, phối hợp với Sở Nội vụ xây dựng dự thảo, trình Chủ tịch UBND tỉnh phê duyệt quy trình nội bộ giải quyết các TTHC thuộc trách nhiệm thực hiện của đơn vị, Sở Nội vụ và UBND cấp huyện được công bố tại Điều 1 Quyết định này.</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pacing w:val="-4"/>
          <w:sz w:val="20"/>
          <w:szCs w:val="20"/>
        </w:rPr>
        <w:lastRenderedPageBreak/>
        <w:t>2. </w:t>
      </w:r>
      <w:r w:rsidRPr="00312AD5">
        <w:rPr>
          <w:rFonts w:ascii="Arial" w:eastAsia="Times New Roman" w:hAnsi="Arial" w:cs="Arial"/>
          <w:color w:val="222222"/>
          <w:spacing w:val="4"/>
          <w:sz w:val="20"/>
          <w:szCs w:val="20"/>
        </w:rPr>
        <w:t>Sở Nội vụ, Sở Lao động - Thương binh và Xã hội, UBND cấp huyện </w:t>
      </w:r>
      <w:r w:rsidRPr="00312AD5">
        <w:rPr>
          <w:rFonts w:ascii="Arial" w:eastAsia="Times New Roman" w:hAnsi="Arial" w:cs="Arial"/>
          <w:color w:val="222222"/>
          <w:spacing w:val="-4"/>
          <w:sz w:val="20"/>
          <w:szCs w:val="20"/>
        </w:rPr>
        <w:t>thực hiện giải quyết TTHC thuộc thẩm quyền và niêm yết, công khai các TTHC đã được ban hành kèm theo </w:t>
      </w:r>
      <w:r w:rsidRPr="00312AD5">
        <w:rPr>
          <w:rFonts w:ascii="Arial" w:eastAsia="Times New Roman" w:hAnsi="Arial" w:cs="Arial"/>
          <w:color w:val="222222"/>
          <w:sz w:val="20"/>
          <w:szCs w:val="20"/>
        </w:rPr>
        <w:t>Quyết định số </w:t>
      </w:r>
      <w:hyperlink r:id="rId5" w:tgtFrame="_blank" w:history="1">
        <w:r w:rsidRPr="00312AD5">
          <w:rPr>
            <w:rFonts w:ascii="Arial" w:eastAsia="Times New Roman" w:hAnsi="Arial" w:cs="Arial"/>
            <w:color w:val="0000FF"/>
            <w:sz w:val="20"/>
            <w:szCs w:val="20"/>
            <w:u w:val="single"/>
          </w:rPr>
          <w:t>1396/QĐ-LĐTBXH</w:t>
        </w:r>
      </w:hyperlink>
      <w:r w:rsidRPr="00312AD5">
        <w:rPr>
          <w:rFonts w:ascii="Arial" w:eastAsia="Times New Roman" w:hAnsi="Arial" w:cs="Arial"/>
          <w:color w:val="222222"/>
          <w:sz w:val="20"/>
          <w:szCs w:val="20"/>
        </w:rPr>
        <w:t> ngày 13/12/2021 của Bộ Lao động - Thương binh và Xã hội </w:t>
      </w:r>
      <w:r w:rsidRPr="00312AD5">
        <w:rPr>
          <w:rFonts w:ascii="Arial" w:eastAsia="Times New Roman" w:hAnsi="Arial" w:cs="Arial"/>
          <w:color w:val="222222"/>
          <w:spacing w:val="-4"/>
          <w:sz w:val="20"/>
          <w:szCs w:val="20"/>
        </w:rPr>
        <w:t>tại trụ sở cơ quan và trên Trang Thông tin điện tử của đơn vị.</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b/>
          <w:bCs/>
          <w:color w:val="222222"/>
          <w:spacing w:val="-6"/>
          <w:sz w:val="20"/>
          <w:szCs w:val="20"/>
        </w:rPr>
        <w:t>Điều 3.</w:t>
      </w:r>
      <w:r w:rsidRPr="00312AD5">
        <w:rPr>
          <w:rFonts w:ascii="Arial" w:eastAsia="Times New Roman" w:hAnsi="Arial" w:cs="Arial"/>
          <w:color w:val="222222"/>
          <w:sz w:val="24"/>
          <w:szCs w:val="24"/>
        </w:rPr>
        <w:t> </w:t>
      </w:r>
      <w:r w:rsidRPr="00312AD5">
        <w:rPr>
          <w:rFonts w:ascii="Arial" w:eastAsia="Times New Roman" w:hAnsi="Arial" w:cs="Arial"/>
          <w:color w:val="222222"/>
          <w:spacing w:val="-4"/>
          <w:sz w:val="20"/>
          <w:szCs w:val="20"/>
        </w:rPr>
        <w:t>Quyết định này có hiệu lực thi hành kể từ ngày ký.</w:t>
      </w:r>
    </w:p>
    <w:p w:rsidR="00312AD5" w:rsidRPr="00312AD5" w:rsidRDefault="00312AD5" w:rsidP="00312AD5">
      <w:pPr>
        <w:spacing w:after="12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z w:val="20"/>
          <w:szCs w:val="20"/>
        </w:rPr>
        <w:t>Bãi bỏ TTHC số 5 phần A và toàn bộ TTHC phần B tại Quyết định số 891/QĐ-UBND ngày 08 tháng 4 năm 2019; bãi bỏ toàn bộ TTHC mục II, phần B tại Quyết định số 2995/QĐ-UBND ngày 24  tháng 12 năm 2018 và </w:t>
      </w:r>
      <w:r w:rsidRPr="00312AD5">
        <w:rPr>
          <w:rFonts w:ascii="Arial" w:eastAsia="Times New Roman" w:hAnsi="Arial" w:cs="Arial"/>
          <w:color w:val="222222"/>
          <w:sz w:val="24"/>
          <w:szCs w:val="24"/>
        </w:rPr>
        <w:t>Quyết định số 2376/QĐ-UBND ngày 25 tháng 9 năm 2019 của Chủ tịch UBND tỉnh.</w:t>
      </w:r>
    </w:p>
    <w:p w:rsidR="00312AD5" w:rsidRPr="00312AD5" w:rsidRDefault="00312AD5" w:rsidP="00312AD5">
      <w:pPr>
        <w:spacing w:after="0" w:line="240" w:lineRule="auto"/>
        <w:ind w:firstLine="720"/>
        <w:jc w:val="both"/>
        <w:rPr>
          <w:rFonts w:ascii="Arial" w:eastAsia="Times New Roman" w:hAnsi="Arial" w:cs="Arial"/>
          <w:color w:val="222222"/>
          <w:sz w:val="24"/>
          <w:szCs w:val="24"/>
        </w:rPr>
      </w:pPr>
      <w:r w:rsidRPr="00312AD5">
        <w:rPr>
          <w:rFonts w:ascii="Arial" w:eastAsia="Times New Roman" w:hAnsi="Arial" w:cs="Arial"/>
          <w:b/>
          <w:bCs/>
          <w:color w:val="222222"/>
          <w:sz w:val="20"/>
          <w:szCs w:val="20"/>
        </w:rPr>
        <w:t>Điều 4.</w:t>
      </w:r>
      <w:r w:rsidRPr="00312AD5">
        <w:rPr>
          <w:rFonts w:ascii="Arial" w:eastAsia="Times New Roman" w:hAnsi="Arial" w:cs="Arial"/>
          <w:color w:val="222222"/>
          <w:sz w:val="20"/>
          <w:szCs w:val="20"/>
        </w:rPr>
        <w:t> </w:t>
      </w:r>
      <w:r w:rsidRPr="00312AD5">
        <w:rPr>
          <w:rFonts w:ascii="Arial" w:eastAsia="Times New Roman" w:hAnsi="Arial" w:cs="Arial"/>
          <w:color w:val="222222"/>
          <w:spacing w:val="4"/>
          <w:sz w:val="20"/>
          <w:szCs w:val="20"/>
        </w:rPr>
        <w:t>Chánh Văn phòng Ủy ban nhân dân tỉnh, Giám đốc Sở Nội vụ; Giám đốc Sở Lao động - Thương binh và Xã hội; Giám đốc Trung tâm Phục vụ hành chính công tỉnh; Chủ tịch UBND các huyện, thị xã, thành phố; Thủ trưởng các cơ quan, đơn vị và các tổ chức, cá nhân có liên quan chịu trách nhiệm thi hành Quyết định này</w:t>
      </w:r>
      <w:r w:rsidRPr="00312AD5">
        <w:rPr>
          <w:rFonts w:ascii="Arial" w:eastAsia="Times New Roman" w:hAnsi="Arial" w:cs="Arial"/>
          <w:color w:val="222222"/>
          <w:sz w:val="20"/>
          <w:szCs w:val="20"/>
        </w:rPr>
        <w:t>./.</w:t>
      </w:r>
    </w:p>
    <w:p w:rsidR="00312AD5" w:rsidRPr="00312AD5" w:rsidRDefault="00312AD5" w:rsidP="00312AD5">
      <w:pPr>
        <w:spacing w:after="0" w:line="240" w:lineRule="auto"/>
        <w:ind w:firstLine="720"/>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tbl>
      <w:tblPr>
        <w:tblW w:w="9000" w:type="dxa"/>
        <w:tblInd w:w="108" w:type="dxa"/>
        <w:tblCellMar>
          <w:left w:w="0" w:type="dxa"/>
          <w:right w:w="0" w:type="dxa"/>
        </w:tblCellMar>
        <w:tblLook w:val="04A0" w:firstRow="1" w:lastRow="0" w:firstColumn="1" w:lastColumn="0" w:noHBand="0" w:noVBand="1"/>
      </w:tblPr>
      <w:tblGrid>
        <w:gridCol w:w="5640"/>
        <w:gridCol w:w="3360"/>
      </w:tblGrid>
      <w:tr w:rsidR="00312AD5" w:rsidRPr="00312AD5" w:rsidTr="00312AD5">
        <w:trPr>
          <w:trHeight w:val="1950"/>
        </w:trPr>
        <w:tc>
          <w:tcPr>
            <w:tcW w:w="5640" w:type="dxa"/>
            <w:tcMar>
              <w:top w:w="0" w:type="dxa"/>
              <w:left w:w="108" w:type="dxa"/>
              <w:bottom w:w="0" w:type="dxa"/>
              <w:right w:w="108" w:type="dxa"/>
            </w:tcMar>
            <w:hideMark/>
          </w:tcPr>
          <w:p w:rsidR="00312AD5" w:rsidRPr="00312AD5" w:rsidRDefault="00312AD5" w:rsidP="00312AD5">
            <w:pPr>
              <w:spacing w:after="0" w:line="240" w:lineRule="auto"/>
              <w:jc w:val="both"/>
              <w:rPr>
                <w:rFonts w:ascii="Times New Roman" w:eastAsia="Times New Roman" w:hAnsi="Times New Roman" w:cs="Times New Roman"/>
                <w:color w:val="222222"/>
                <w:sz w:val="24"/>
                <w:szCs w:val="24"/>
              </w:rPr>
            </w:pPr>
            <w:r w:rsidRPr="00312AD5">
              <w:rPr>
                <w:rFonts w:ascii="Arial" w:eastAsia="Times New Roman" w:hAnsi="Arial" w:cs="Arial"/>
                <w:b/>
                <w:bCs/>
                <w:i/>
                <w:iCs/>
                <w:color w:val="222222"/>
                <w:sz w:val="20"/>
                <w:szCs w:val="20"/>
              </w:rPr>
              <w:t>Nơi nhận:</w:t>
            </w:r>
          </w:p>
          <w:p w:rsidR="00312AD5" w:rsidRPr="00312AD5" w:rsidRDefault="00312AD5" w:rsidP="00312AD5">
            <w:pPr>
              <w:spacing w:after="0" w:line="240" w:lineRule="auto"/>
              <w:rPr>
                <w:rFonts w:ascii="Times New Roman" w:eastAsia="Times New Roman" w:hAnsi="Times New Roman" w:cs="Times New Roman"/>
                <w:color w:val="222222"/>
                <w:sz w:val="24"/>
                <w:szCs w:val="24"/>
              </w:rPr>
            </w:pPr>
            <w:r w:rsidRPr="00312AD5">
              <w:rPr>
                <w:rFonts w:ascii="Arial" w:eastAsia="Times New Roman" w:hAnsi="Arial" w:cs="Arial"/>
                <w:color w:val="222222"/>
                <w:sz w:val="20"/>
                <w:szCs w:val="20"/>
                <w:shd w:val="clear" w:color="auto" w:fill="FFFFFF"/>
              </w:rPr>
              <w:t>- Như Điều 4;</w:t>
            </w:r>
          </w:p>
          <w:p w:rsidR="00312AD5" w:rsidRPr="00312AD5" w:rsidRDefault="00312AD5" w:rsidP="00312AD5">
            <w:pPr>
              <w:spacing w:after="0" w:line="240" w:lineRule="auto"/>
              <w:rPr>
                <w:rFonts w:ascii="Times New Roman" w:eastAsia="Times New Roman" w:hAnsi="Times New Roman" w:cs="Times New Roman"/>
                <w:color w:val="222222"/>
                <w:sz w:val="24"/>
                <w:szCs w:val="24"/>
              </w:rPr>
            </w:pPr>
            <w:r w:rsidRPr="00312AD5">
              <w:rPr>
                <w:rFonts w:ascii="Arial" w:eastAsia="Times New Roman" w:hAnsi="Arial" w:cs="Arial"/>
                <w:color w:val="222222"/>
                <w:sz w:val="20"/>
                <w:szCs w:val="20"/>
                <w:shd w:val="clear" w:color="auto" w:fill="FFFFFF"/>
              </w:rPr>
              <w:t>- Cục KSTTHC, Văn phòng Chính phủ;</w:t>
            </w:r>
            <w:r w:rsidRPr="00312AD5">
              <w:rPr>
                <w:rFonts w:ascii="Arial" w:eastAsia="Times New Roman" w:hAnsi="Arial" w:cs="Arial"/>
                <w:color w:val="222222"/>
                <w:sz w:val="20"/>
                <w:szCs w:val="20"/>
                <w:shd w:val="clear" w:color="auto" w:fill="FFFFFF"/>
              </w:rPr>
              <w:br/>
              <w:t>- CT, các PCT UBND tỉnh;</w:t>
            </w:r>
          </w:p>
          <w:p w:rsidR="00312AD5" w:rsidRPr="00312AD5" w:rsidRDefault="00312AD5" w:rsidP="00312AD5">
            <w:pPr>
              <w:spacing w:after="0" w:line="240" w:lineRule="auto"/>
              <w:rPr>
                <w:rFonts w:ascii="Times New Roman" w:eastAsia="Times New Roman" w:hAnsi="Times New Roman" w:cs="Times New Roman"/>
                <w:color w:val="222222"/>
                <w:sz w:val="24"/>
                <w:szCs w:val="24"/>
              </w:rPr>
            </w:pPr>
            <w:r w:rsidRPr="00312AD5">
              <w:rPr>
                <w:rFonts w:ascii="Arial" w:eastAsia="Times New Roman" w:hAnsi="Arial" w:cs="Arial"/>
                <w:color w:val="222222"/>
                <w:sz w:val="20"/>
                <w:szCs w:val="20"/>
                <w:shd w:val="clear" w:color="auto" w:fill="FFFFFF"/>
              </w:rPr>
              <w:t>- CVP, các PCVP UBND tỉnh;</w:t>
            </w:r>
          </w:p>
          <w:p w:rsidR="00312AD5" w:rsidRPr="00312AD5" w:rsidRDefault="00312AD5" w:rsidP="00312AD5">
            <w:pPr>
              <w:spacing w:after="0" w:line="240" w:lineRule="auto"/>
              <w:rPr>
                <w:rFonts w:ascii="Times New Roman" w:eastAsia="Times New Roman" w:hAnsi="Times New Roman" w:cs="Times New Roman"/>
                <w:color w:val="222222"/>
                <w:sz w:val="24"/>
                <w:szCs w:val="24"/>
              </w:rPr>
            </w:pPr>
            <w:r w:rsidRPr="00312AD5">
              <w:rPr>
                <w:rFonts w:ascii="Arial" w:eastAsia="Times New Roman" w:hAnsi="Arial" w:cs="Arial"/>
                <w:color w:val="222222"/>
                <w:sz w:val="20"/>
                <w:szCs w:val="20"/>
                <w:shd w:val="clear" w:color="auto" w:fill="FFFFFF"/>
              </w:rPr>
              <w:t>- Lưu: VT, KGVX, HCC.</w:t>
            </w:r>
          </w:p>
        </w:tc>
        <w:tc>
          <w:tcPr>
            <w:tcW w:w="3360" w:type="dxa"/>
            <w:tcMar>
              <w:top w:w="0" w:type="dxa"/>
              <w:left w:w="108" w:type="dxa"/>
              <w:bottom w:w="0" w:type="dxa"/>
              <w:right w:w="108" w:type="dxa"/>
            </w:tcMar>
            <w:hideMark/>
          </w:tcPr>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b/>
                <w:bCs/>
                <w:color w:val="222222"/>
                <w:sz w:val="20"/>
                <w:szCs w:val="20"/>
              </w:rPr>
              <w:t>KT. CHỦ TỊCH</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b/>
                <w:bCs/>
                <w:color w:val="222222"/>
                <w:sz w:val="20"/>
                <w:szCs w:val="20"/>
              </w:rPr>
              <w:t>PHÓ CHỦ TỊCH</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Times New Roman" w:eastAsia="Times New Roman" w:hAnsi="Times New Roman" w:cs="Times New Roman"/>
                <w:color w:val="222222"/>
                <w:sz w:val="24"/>
                <w:szCs w:val="24"/>
              </w:rPr>
              <w:t> </w:t>
            </w:r>
          </w:p>
          <w:p w:rsidR="00312AD5" w:rsidRPr="00312AD5" w:rsidRDefault="00312AD5" w:rsidP="00312AD5">
            <w:pPr>
              <w:spacing w:after="0" w:line="240" w:lineRule="auto"/>
              <w:rPr>
                <w:rFonts w:ascii="Times New Roman" w:eastAsia="Times New Roman" w:hAnsi="Times New Roman" w:cs="Times New Roman"/>
                <w:color w:val="222222"/>
                <w:sz w:val="24"/>
                <w:szCs w:val="24"/>
              </w:rPr>
            </w:pPr>
            <w:r w:rsidRPr="00312AD5">
              <w:rPr>
                <w:rFonts w:ascii="Times New Roman" w:eastAsia="Times New Roman" w:hAnsi="Times New Roman" w:cs="Times New Roman"/>
                <w:color w:val="222222"/>
                <w:sz w:val="24"/>
                <w:szCs w:val="24"/>
              </w:rPr>
              <w:t> </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Times New Roman" w:eastAsia="Times New Roman" w:hAnsi="Times New Roman" w:cs="Times New Roman"/>
                <w:color w:val="222222"/>
                <w:sz w:val="24"/>
                <w:szCs w:val="24"/>
              </w:rPr>
              <w:t> </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Times New Roman" w:eastAsia="Times New Roman" w:hAnsi="Times New Roman" w:cs="Times New Roman"/>
                <w:color w:val="222222"/>
                <w:sz w:val="24"/>
                <w:szCs w:val="24"/>
              </w:rPr>
              <w:t> </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Times New Roman" w:eastAsia="Times New Roman" w:hAnsi="Times New Roman" w:cs="Times New Roman"/>
                <w:color w:val="222222"/>
                <w:sz w:val="24"/>
                <w:szCs w:val="24"/>
              </w:rPr>
              <w:t> </w:t>
            </w:r>
          </w:p>
          <w:p w:rsidR="00312AD5" w:rsidRPr="00312AD5" w:rsidRDefault="00312AD5" w:rsidP="00312AD5">
            <w:pPr>
              <w:spacing w:after="0" w:line="240" w:lineRule="auto"/>
              <w:jc w:val="center"/>
              <w:rPr>
                <w:rFonts w:ascii="Times New Roman" w:eastAsia="Times New Roman" w:hAnsi="Times New Roman" w:cs="Times New Roman"/>
                <w:color w:val="222222"/>
                <w:sz w:val="24"/>
                <w:szCs w:val="24"/>
              </w:rPr>
            </w:pPr>
            <w:r w:rsidRPr="00312AD5">
              <w:rPr>
                <w:rFonts w:ascii="Arial" w:eastAsia="Times New Roman" w:hAnsi="Arial" w:cs="Arial"/>
                <w:b/>
                <w:bCs/>
                <w:color w:val="222222"/>
                <w:sz w:val="20"/>
                <w:szCs w:val="20"/>
              </w:rPr>
              <w:t>Nguyễn Thanh Bình</w:t>
            </w:r>
          </w:p>
        </w:tc>
      </w:tr>
    </w:tbl>
    <w:p w:rsidR="00312AD5" w:rsidRPr="00312AD5" w:rsidRDefault="00312AD5" w:rsidP="00312AD5">
      <w:pPr>
        <w:spacing w:after="0" w:line="240" w:lineRule="auto"/>
        <w:rPr>
          <w:rFonts w:ascii="Times New Roman" w:eastAsia="Times New Roman" w:hAnsi="Times New Roman" w:cs="Times New Roman"/>
          <w:sz w:val="24"/>
          <w:szCs w:val="24"/>
        </w:rPr>
      </w:pPr>
      <w:r w:rsidRPr="00312AD5">
        <w:rPr>
          <w:rFonts w:ascii="Arial" w:eastAsia="Times New Roman" w:hAnsi="Arial" w:cs="Arial"/>
          <w:color w:val="333333"/>
          <w:sz w:val="24"/>
          <w:szCs w:val="24"/>
          <w:shd w:val="clear" w:color="auto" w:fill="FFFFFF"/>
        </w:rPr>
        <w:t> </w:t>
      </w:r>
    </w:p>
    <w:p w:rsidR="00312AD5" w:rsidRPr="00312AD5" w:rsidRDefault="00312AD5" w:rsidP="00312AD5">
      <w:pPr>
        <w:spacing w:after="100" w:afterAutospacing="1" w:line="240" w:lineRule="auto"/>
        <w:jc w:val="center"/>
        <w:rPr>
          <w:rFonts w:ascii="Arial" w:eastAsia="Times New Roman" w:hAnsi="Arial" w:cs="Arial"/>
          <w:sz w:val="24"/>
          <w:szCs w:val="24"/>
        </w:rPr>
      </w:pPr>
      <w:r w:rsidRPr="00312AD5">
        <w:rPr>
          <w:rFonts w:ascii="Arial" w:eastAsia="Times New Roman" w:hAnsi="Arial" w:cs="Arial"/>
          <w:b/>
          <w:bCs/>
          <w:sz w:val="20"/>
          <w:szCs w:val="20"/>
        </w:rPr>
        <w:t>DANH MỤC THỦ TỤC HÀNH CHÍNH MỚI BAN HÀNH, BÃI BỎ</w:t>
      </w:r>
      <w:r w:rsidRPr="00312AD5">
        <w:rPr>
          <w:rFonts w:ascii="Arial" w:eastAsia="Times New Roman" w:hAnsi="Arial" w:cs="Arial"/>
          <w:sz w:val="24"/>
          <w:szCs w:val="24"/>
        </w:rPr>
        <w:br/>
      </w:r>
      <w:r w:rsidRPr="00312AD5">
        <w:rPr>
          <w:rFonts w:ascii="Arial" w:eastAsia="Times New Roman" w:hAnsi="Arial" w:cs="Arial"/>
          <w:b/>
          <w:bCs/>
          <w:sz w:val="20"/>
          <w:szCs w:val="20"/>
        </w:rPr>
        <w:t>TRONG LĨNH VỰC GIÁO DỤC NGHỀ NGHIỆP  THUỘC THẨM QUYỀN GIẢI QUYẾT SỞ NỘI VỤ/SỞ LAO ĐỘNG - THƯƠNG BINH VÀ XÃ HỘI VÀ UBND CÁC HUYỆN, THỊ XÃ VÀ THÀNH PHỐ</w:t>
      </w:r>
    </w:p>
    <w:p w:rsidR="00312AD5" w:rsidRPr="00312AD5" w:rsidRDefault="00312AD5" w:rsidP="00312AD5">
      <w:pPr>
        <w:spacing w:after="100" w:afterAutospacing="1" w:line="240" w:lineRule="auto"/>
        <w:jc w:val="center"/>
        <w:rPr>
          <w:rFonts w:ascii="Arial" w:eastAsia="Times New Roman" w:hAnsi="Arial" w:cs="Arial"/>
          <w:sz w:val="24"/>
          <w:szCs w:val="24"/>
        </w:rPr>
      </w:pPr>
      <w:r w:rsidRPr="00312AD5">
        <w:rPr>
          <w:rFonts w:ascii="Arial" w:eastAsia="Times New Roman" w:hAnsi="Arial" w:cs="Arial"/>
          <w:i/>
          <w:iCs/>
          <w:sz w:val="20"/>
          <w:szCs w:val="20"/>
        </w:rPr>
        <w:t>(Ban hành theo Quyết định số 21 /QĐ-UBND ngày 05 tháng 01 năm 2022 của Chủ tịch UBND tỉnh Thừa Thiên Huế)</w:t>
      </w:r>
    </w:p>
    <w:p w:rsidR="00312AD5" w:rsidRPr="00312AD5" w:rsidRDefault="00312AD5" w:rsidP="00312AD5">
      <w:pPr>
        <w:spacing w:after="100" w:afterAutospacing="1" w:line="240" w:lineRule="auto"/>
        <w:jc w:val="center"/>
        <w:rPr>
          <w:rFonts w:ascii="Arial" w:eastAsia="Times New Roman" w:hAnsi="Arial" w:cs="Arial"/>
          <w:sz w:val="24"/>
          <w:szCs w:val="24"/>
        </w:rPr>
      </w:pPr>
      <w:r w:rsidRPr="00312AD5">
        <w:rPr>
          <w:rFonts w:ascii="Arial" w:eastAsia="Times New Roman" w:hAnsi="Arial" w:cs="Arial"/>
          <w:sz w:val="24"/>
          <w:szCs w:val="24"/>
        </w:rPr>
        <w:t> </w:t>
      </w:r>
    </w:p>
    <w:p w:rsidR="00312AD5" w:rsidRPr="00312AD5" w:rsidRDefault="00312AD5" w:rsidP="00312AD5">
      <w:pPr>
        <w:spacing w:after="100" w:afterAutospacing="1" w:line="240" w:lineRule="auto"/>
        <w:jc w:val="both"/>
        <w:rPr>
          <w:rFonts w:ascii="Arial" w:eastAsia="Times New Roman" w:hAnsi="Arial" w:cs="Arial"/>
          <w:sz w:val="24"/>
          <w:szCs w:val="24"/>
        </w:rPr>
      </w:pPr>
      <w:r w:rsidRPr="00312AD5">
        <w:rPr>
          <w:rFonts w:ascii="Arial" w:eastAsia="Times New Roman" w:hAnsi="Arial" w:cs="Arial"/>
          <w:b/>
          <w:bCs/>
          <w:sz w:val="20"/>
          <w:szCs w:val="20"/>
        </w:rPr>
        <w:t>1. Danh mục thủ tục hành chính mới ban hành</w:t>
      </w:r>
    </w:p>
    <w:p w:rsidR="00312AD5" w:rsidRPr="00312AD5" w:rsidRDefault="00312AD5" w:rsidP="00312AD5">
      <w:pPr>
        <w:spacing w:after="100" w:afterAutospacing="1" w:line="240" w:lineRule="auto"/>
        <w:jc w:val="center"/>
        <w:rPr>
          <w:rFonts w:ascii="Arial" w:eastAsia="Times New Roman" w:hAnsi="Arial" w:cs="Arial"/>
          <w:sz w:val="24"/>
          <w:szCs w:val="24"/>
        </w:rPr>
      </w:pPr>
      <w:r w:rsidRPr="00312AD5">
        <w:rPr>
          <w:rFonts w:ascii="Arial" w:eastAsia="Times New Roman" w:hAnsi="Arial" w:cs="Arial"/>
          <w:sz w:val="24"/>
          <w:szCs w:val="24"/>
        </w:rPr>
        <w:t> </w:t>
      </w:r>
    </w:p>
    <w:tbl>
      <w:tblPr>
        <w:tblW w:w="14040" w:type="dxa"/>
        <w:tblInd w:w="108" w:type="dxa"/>
        <w:tblCellMar>
          <w:left w:w="0" w:type="dxa"/>
          <w:right w:w="0" w:type="dxa"/>
        </w:tblCellMar>
        <w:tblLook w:val="04A0" w:firstRow="1" w:lastRow="0" w:firstColumn="1" w:lastColumn="0" w:noHBand="0" w:noVBand="1"/>
      </w:tblPr>
      <w:tblGrid>
        <w:gridCol w:w="525"/>
        <w:gridCol w:w="3525"/>
        <w:gridCol w:w="1995"/>
        <w:gridCol w:w="1140"/>
        <w:gridCol w:w="2115"/>
        <w:gridCol w:w="2835"/>
        <w:gridCol w:w="1905"/>
      </w:tblGrid>
      <w:tr w:rsidR="00312AD5" w:rsidRPr="00312AD5" w:rsidTr="00312AD5">
        <w:tc>
          <w:tcPr>
            <w:tcW w:w="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ind w:firstLine="57"/>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TT</w:t>
            </w:r>
          </w:p>
        </w:tc>
        <w:tc>
          <w:tcPr>
            <w:tcW w:w="35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Tên thủ tục hành chính</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(Mã TTHC)</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Thời gian giải quyết</w:t>
            </w:r>
          </w:p>
        </w:tc>
        <w:tc>
          <w:tcPr>
            <w:tcW w:w="11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Phí, lệ phí (nếu có)</w:t>
            </w:r>
          </w:p>
        </w:tc>
        <w:tc>
          <w:tcPr>
            <w:tcW w:w="21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Địa điểm và Cách thức thực hiện</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Căn cứ pháp lý</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222222"/>
                <w:sz w:val="20"/>
                <w:szCs w:val="20"/>
              </w:rPr>
              <w:t>Cơ quan thực hiện</w:t>
            </w:r>
          </w:p>
        </w:tc>
      </w:tr>
      <w:tr w:rsidR="00312AD5" w:rsidRPr="00312AD5" w:rsidTr="00312AD5">
        <w:tc>
          <w:tcPr>
            <w:tcW w:w="1404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rPr>
                <w:rFonts w:ascii="Arial" w:eastAsia="Times New Roman" w:hAnsi="Arial" w:cs="Arial"/>
                <w:color w:val="222222"/>
                <w:sz w:val="24"/>
                <w:szCs w:val="24"/>
              </w:rPr>
            </w:pPr>
            <w:r w:rsidRPr="00312AD5">
              <w:rPr>
                <w:rFonts w:ascii="Arial" w:eastAsia="Times New Roman" w:hAnsi="Arial" w:cs="Arial"/>
                <w:b/>
                <w:bCs/>
                <w:color w:val="222222"/>
                <w:spacing w:val="-10"/>
                <w:sz w:val="20"/>
                <w:szCs w:val="20"/>
              </w:rPr>
              <w:t>Thủ tục hành chính thuộc thẩm quyền giải quyết của Sở Nội vụ</w:t>
            </w: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1</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Thành lập hội đồng trường cao đẳng công lập trực thuộc Ủy ban nhân dân cấp tỉnh (</w:t>
            </w:r>
            <w:r w:rsidRPr="00312AD5">
              <w:rPr>
                <w:rFonts w:ascii="Arial" w:eastAsia="Times New Roman" w:hAnsi="Arial" w:cs="Arial"/>
                <w:b/>
                <w:bCs/>
                <w:color w:val="222222"/>
                <w:sz w:val="20"/>
                <w:szCs w:val="20"/>
                <w:bdr w:val="none" w:sz="0" w:space="0" w:color="auto" w:frame="1"/>
                <w:shd w:val="clear" w:color="auto" w:fill="FFFFFF"/>
              </w:rPr>
              <w:t>1.010587</w:t>
            </w:r>
            <w:r w:rsidRPr="00312AD5">
              <w:rPr>
                <w:rFonts w:ascii="Arial" w:eastAsia="Times New Roman" w:hAnsi="Arial" w:cs="Arial"/>
                <w:color w:val="222222"/>
                <w:sz w:val="20"/>
                <w:szCs w:val="20"/>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15 ngày làm việc, kể từ ngày nhận đủ hồ sơ hợp lệ</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tc>
        <w:tc>
          <w:tcPr>
            <w:tcW w:w="1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Không</w:t>
            </w:r>
          </w:p>
        </w:tc>
        <w:tc>
          <w:tcPr>
            <w:tcW w:w="211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Nộp hồ sơ trực tiếp hoặc trực tuyến hoặc qua dịch vụ bưu chính công ích.</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Địa chỉ: Trung tâm Phục vụ hành chính công tỉnh (Số 01 Lê Lai, thành phố Huế).</w:t>
            </w:r>
          </w:p>
        </w:tc>
        <w:tc>
          <w:tcPr>
            <w:tcW w:w="283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 </w:t>
            </w:r>
            <w:hyperlink r:id="rId6" w:tgtFrame="_blank" w:history="1">
              <w:r w:rsidRPr="00312AD5">
                <w:rPr>
                  <w:rFonts w:ascii="Arial" w:eastAsia="Times New Roman" w:hAnsi="Arial" w:cs="Arial"/>
                  <w:color w:val="0000FF"/>
                  <w:spacing w:val="-10"/>
                  <w:sz w:val="20"/>
                  <w:szCs w:val="20"/>
                  <w:u w:val="single"/>
                </w:rPr>
                <w:t>Luật Giáo dục nghề nghiệp</w:t>
              </w:r>
            </w:hyperlink>
            <w:r w:rsidRPr="00312AD5">
              <w:rPr>
                <w:rFonts w:ascii="Arial" w:eastAsia="Times New Roman" w:hAnsi="Arial" w:cs="Arial"/>
                <w:color w:val="222222"/>
                <w:spacing w:val="-10"/>
                <w:sz w:val="20"/>
                <w:szCs w:val="20"/>
              </w:rPr>
              <w:t>;</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 </w:t>
            </w:r>
            <w:hyperlink r:id="rId7" w:tgtFrame="_blank" w:history="1">
              <w:r w:rsidRPr="00312AD5">
                <w:rPr>
                  <w:rFonts w:ascii="Arial" w:eastAsia="Times New Roman" w:hAnsi="Arial" w:cs="Arial"/>
                  <w:color w:val="0000FF"/>
                  <w:spacing w:val="-10"/>
                  <w:sz w:val="20"/>
                  <w:szCs w:val="20"/>
                  <w:u w:val="single"/>
                </w:rPr>
                <w:t>Thông tư số 15/2021/TT-BLĐTBXH</w:t>
              </w:r>
            </w:hyperlink>
            <w:r w:rsidRPr="00312AD5">
              <w:rPr>
                <w:rFonts w:ascii="Arial" w:eastAsia="Times New Roman" w:hAnsi="Arial" w:cs="Arial"/>
                <w:color w:val="222222"/>
                <w:spacing w:val="-10"/>
                <w:sz w:val="20"/>
                <w:szCs w:val="20"/>
              </w:rPr>
              <w:t> ngày 21/10/2021 của Bộ Lao động – Thương binh và Xã hội quy định Điều lệ trường cao đẳng</w:t>
            </w:r>
          </w:p>
        </w:tc>
        <w:tc>
          <w:tcPr>
            <w:tcW w:w="187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Cơ quan quyết định: Ủy ban nhân dân tỉnh;</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Cơ quan trực tiếp, phối hợp thực hiện: Sở Nội vụ.</w:t>
            </w: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2</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Thay thế chủ tịch, thư ký, thành viên hội đồng trường cao đẳng công lập trực thuộc Ủy ban nhân dân cấp tỉnh (</w:t>
            </w:r>
            <w:r w:rsidRPr="00312AD5">
              <w:rPr>
                <w:rFonts w:ascii="Arial" w:eastAsia="Times New Roman" w:hAnsi="Arial" w:cs="Arial"/>
                <w:b/>
                <w:bCs/>
                <w:color w:val="222222"/>
                <w:sz w:val="20"/>
                <w:szCs w:val="20"/>
              </w:rPr>
              <w:t>1.010588</w:t>
            </w:r>
            <w:r w:rsidRPr="00312AD5">
              <w:rPr>
                <w:rFonts w:ascii="Arial" w:eastAsia="Times New Roman" w:hAnsi="Arial" w:cs="Arial"/>
                <w:color w:val="222222"/>
                <w:sz w:val="20"/>
                <w:szCs w:val="20"/>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15 ngày làm việc, kể từ ngày nhận đủ hồ sơ hợp lệ</w:t>
            </w:r>
          </w:p>
        </w:tc>
        <w:tc>
          <w:tcPr>
            <w:tcW w:w="1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Không</w:t>
            </w: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3</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xml:space="preserve">Miễn nhiệm, cách chức chủ tịch, thư ký, thành viên hội đồng trường cao </w:t>
            </w:r>
            <w:r w:rsidRPr="00312AD5">
              <w:rPr>
                <w:rFonts w:ascii="Arial" w:eastAsia="Times New Roman" w:hAnsi="Arial" w:cs="Arial"/>
                <w:color w:val="222222"/>
                <w:sz w:val="20"/>
                <w:szCs w:val="20"/>
              </w:rPr>
              <w:lastRenderedPageBreak/>
              <w:t>đẳng công lập trực thuộc Ủy ban nhân dân cấp tỉnh (</w:t>
            </w:r>
            <w:r w:rsidRPr="00312AD5">
              <w:rPr>
                <w:rFonts w:ascii="Arial" w:eastAsia="Times New Roman" w:hAnsi="Arial" w:cs="Arial"/>
                <w:b/>
                <w:bCs/>
                <w:color w:val="222222"/>
                <w:sz w:val="20"/>
                <w:szCs w:val="20"/>
              </w:rPr>
              <w:t>1.010589</w:t>
            </w:r>
            <w:r w:rsidRPr="00312AD5">
              <w:rPr>
                <w:rFonts w:ascii="Arial" w:eastAsia="Times New Roman" w:hAnsi="Arial" w:cs="Arial"/>
                <w:color w:val="222222"/>
                <w:sz w:val="20"/>
                <w:szCs w:val="20"/>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lastRenderedPageBreak/>
              <w:t xml:space="preserve">15 ngày làm việc, kể từ ngày nhận đủ </w:t>
            </w:r>
            <w:r w:rsidRPr="00312AD5">
              <w:rPr>
                <w:rFonts w:ascii="Arial" w:eastAsia="Times New Roman" w:hAnsi="Arial" w:cs="Arial"/>
                <w:color w:val="222222"/>
                <w:sz w:val="20"/>
                <w:szCs w:val="20"/>
              </w:rPr>
              <w:lastRenderedPageBreak/>
              <w:t>hồ sơ hợp lệ</w:t>
            </w:r>
          </w:p>
        </w:tc>
        <w:tc>
          <w:tcPr>
            <w:tcW w:w="1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lastRenderedPageBreak/>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Không</w:t>
            </w: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4"/>
                <w:szCs w:val="24"/>
              </w:rPr>
              <w:lastRenderedPageBreak/>
              <w:t> </w:t>
            </w:r>
          </w:p>
        </w:tc>
        <w:tc>
          <w:tcPr>
            <w:tcW w:w="13500"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b/>
                <w:bCs/>
                <w:color w:val="222222"/>
                <w:spacing w:val="-10"/>
                <w:sz w:val="20"/>
                <w:szCs w:val="20"/>
              </w:rPr>
              <w:t>Thủ tục hành chính thuộc thẩm quyền giải quyết của Sở Nội vụ (03 TTHC) và UBND cấp huyện (03 TTHC)</w:t>
            </w: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4</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Thành lập hội đồng trường trung cấp công lập (</w:t>
            </w:r>
            <w:r w:rsidRPr="00312AD5">
              <w:rPr>
                <w:rFonts w:ascii="Arial" w:eastAsia="Times New Roman" w:hAnsi="Arial" w:cs="Arial"/>
                <w:b/>
                <w:bCs/>
                <w:color w:val="222222"/>
                <w:sz w:val="20"/>
                <w:szCs w:val="20"/>
                <w:bdr w:val="none" w:sz="0" w:space="0" w:color="auto" w:frame="1"/>
                <w:shd w:val="clear" w:color="auto" w:fill="FFFFFF"/>
              </w:rPr>
              <w:t>1.010590</w:t>
            </w:r>
            <w:r w:rsidRPr="00312AD5">
              <w:rPr>
                <w:rFonts w:ascii="Arial" w:eastAsia="Times New Roman" w:hAnsi="Arial" w:cs="Arial"/>
                <w:color w:val="222222"/>
                <w:sz w:val="20"/>
                <w:szCs w:val="20"/>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15 ngày làm việc, kể từ ngày nhận đủ hồ sơ hợp lệ</w:t>
            </w:r>
          </w:p>
        </w:tc>
        <w:tc>
          <w:tcPr>
            <w:tcW w:w="1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Không</w:t>
            </w:r>
          </w:p>
        </w:tc>
        <w:tc>
          <w:tcPr>
            <w:tcW w:w="211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Nộp hồ sơ trực tiếp hoặc trực tuyến hoặc qua dịch vụ bưu chính công ích.</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Cấp tỉnh: Trung tâm Phục vụ hành chính công tỉnh (Số 01 Lê Lai, thành phố Huế).</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Cấp huyện: Trung tâm Hành chính công cấp huyện.</w:t>
            </w:r>
          </w:p>
        </w:tc>
        <w:tc>
          <w:tcPr>
            <w:tcW w:w="283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 </w:t>
            </w:r>
            <w:hyperlink r:id="rId8" w:tgtFrame="_blank" w:history="1">
              <w:r w:rsidRPr="00312AD5">
                <w:rPr>
                  <w:rFonts w:ascii="Arial" w:eastAsia="Times New Roman" w:hAnsi="Arial" w:cs="Arial"/>
                  <w:color w:val="0000FF"/>
                  <w:spacing w:val="-10"/>
                  <w:sz w:val="20"/>
                  <w:szCs w:val="20"/>
                  <w:u w:val="single"/>
                </w:rPr>
                <w:t>Luật Giáo dục nghề nghiệp</w:t>
              </w:r>
            </w:hyperlink>
            <w:r w:rsidRPr="00312AD5">
              <w:rPr>
                <w:rFonts w:ascii="Arial" w:eastAsia="Times New Roman" w:hAnsi="Arial" w:cs="Arial"/>
                <w:color w:val="222222"/>
                <w:spacing w:val="-10"/>
                <w:sz w:val="20"/>
                <w:szCs w:val="20"/>
              </w:rPr>
              <w:t>;</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 </w:t>
            </w:r>
            <w:hyperlink r:id="rId9" w:tgtFrame="_blank" w:history="1">
              <w:r w:rsidRPr="00312AD5">
                <w:rPr>
                  <w:rFonts w:ascii="Arial" w:eastAsia="Times New Roman" w:hAnsi="Arial" w:cs="Arial"/>
                  <w:color w:val="0000FF"/>
                  <w:spacing w:val="-10"/>
                  <w:sz w:val="20"/>
                  <w:szCs w:val="20"/>
                  <w:u w:val="single"/>
                </w:rPr>
                <w:t>Thông tư số 1</w:t>
              </w:r>
            </w:hyperlink>
            <w:hyperlink r:id="rId10" w:tgtFrame="_blank" w:history="1">
              <w:r w:rsidRPr="00312AD5">
                <w:rPr>
                  <w:rFonts w:ascii="Arial" w:eastAsia="Times New Roman" w:hAnsi="Arial" w:cs="Arial"/>
                  <w:color w:val="0000FF"/>
                  <w:spacing w:val="-10"/>
                  <w:sz w:val="20"/>
                  <w:szCs w:val="20"/>
                  <w:u w:val="single"/>
                </w:rPr>
                <w:t>4</w:t>
              </w:r>
            </w:hyperlink>
            <w:hyperlink r:id="rId11" w:tgtFrame="_blank" w:history="1">
              <w:r w:rsidRPr="00312AD5">
                <w:rPr>
                  <w:rFonts w:ascii="Arial" w:eastAsia="Times New Roman" w:hAnsi="Arial" w:cs="Arial"/>
                  <w:color w:val="0000FF"/>
                  <w:spacing w:val="-10"/>
                  <w:sz w:val="20"/>
                  <w:szCs w:val="20"/>
                  <w:u w:val="single"/>
                </w:rPr>
                <w:t>/2021/TT-BLĐTBXH</w:t>
              </w:r>
            </w:hyperlink>
            <w:r w:rsidRPr="00312AD5">
              <w:rPr>
                <w:rFonts w:ascii="Arial" w:eastAsia="Times New Roman" w:hAnsi="Arial" w:cs="Arial"/>
                <w:color w:val="222222"/>
                <w:spacing w:val="-10"/>
                <w:sz w:val="20"/>
                <w:szCs w:val="20"/>
              </w:rPr>
              <w:t> ngày 21/10/2021 của Bộ Lao động – Thương binh và Xã hội quy định Điều lệ trường trung cấp.</w:t>
            </w:r>
          </w:p>
        </w:tc>
        <w:tc>
          <w:tcPr>
            <w:tcW w:w="187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Cơ quan quyết định: UBND tỉnh; UBND cấp huyện.</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Cơ quan trực tiếp, phối hợp thực hiện: Sở Nội vụ; UBND cấp huyện.</w:t>
            </w: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5</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Thay thế chủ tịch, thư ký, thành viên hội đồng trường trung cấp công lập (</w:t>
            </w:r>
            <w:r w:rsidRPr="00312AD5">
              <w:rPr>
                <w:rFonts w:ascii="Arial" w:eastAsia="Times New Roman" w:hAnsi="Arial" w:cs="Arial"/>
                <w:b/>
                <w:bCs/>
                <w:color w:val="222222"/>
                <w:sz w:val="20"/>
                <w:szCs w:val="20"/>
                <w:bdr w:val="none" w:sz="0" w:space="0" w:color="auto" w:frame="1"/>
              </w:rPr>
              <w:t>1.010591</w:t>
            </w:r>
            <w:r w:rsidRPr="00312AD5">
              <w:rPr>
                <w:rFonts w:ascii="Arial" w:eastAsia="Times New Roman" w:hAnsi="Arial" w:cs="Arial"/>
                <w:color w:val="222222"/>
                <w:sz w:val="20"/>
                <w:szCs w:val="20"/>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15 ngày làm việc, kể từ ngày nhận đủ hồ sơ hợp lệ</w:t>
            </w:r>
          </w:p>
        </w:tc>
        <w:tc>
          <w:tcPr>
            <w:tcW w:w="1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Không</w:t>
            </w: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6</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Miễn nhiệm, cách chức chủ tịch, thư ký, thành viên hội đồng trường trung cấp công lập (</w:t>
            </w:r>
            <w:r w:rsidRPr="00312AD5">
              <w:rPr>
                <w:rFonts w:ascii="Arial" w:eastAsia="Times New Roman" w:hAnsi="Arial" w:cs="Arial"/>
                <w:b/>
                <w:bCs/>
                <w:color w:val="222222"/>
                <w:sz w:val="20"/>
                <w:szCs w:val="20"/>
                <w:bdr w:val="none" w:sz="0" w:space="0" w:color="auto" w:frame="1"/>
              </w:rPr>
              <w:t>1.010592</w:t>
            </w:r>
            <w:r w:rsidRPr="00312AD5">
              <w:rPr>
                <w:rFonts w:ascii="Arial" w:eastAsia="Times New Roman" w:hAnsi="Arial" w:cs="Arial"/>
                <w:color w:val="222222"/>
                <w:sz w:val="20"/>
                <w:szCs w:val="20"/>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15 ngày làm việc, kể từ ngày nhận đủ hồ sơ hợp lệ</w:t>
            </w:r>
          </w:p>
        </w:tc>
        <w:tc>
          <w:tcPr>
            <w:tcW w:w="1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Không</w:t>
            </w: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r>
      <w:tr w:rsidR="00312AD5" w:rsidRPr="00312AD5" w:rsidTr="00312AD5">
        <w:tc>
          <w:tcPr>
            <w:tcW w:w="14040"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rPr>
                <w:rFonts w:ascii="Arial" w:eastAsia="Times New Roman" w:hAnsi="Arial" w:cs="Arial"/>
                <w:color w:val="222222"/>
                <w:sz w:val="24"/>
                <w:szCs w:val="24"/>
              </w:rPr>
            </w:pPr>
            <w:r w:rsidRPr="00312AD5">
              <w:rPr>
                <w:rFonts w:ascii="Arial" w:eastAsia="Times New Roman" w:hAnsi="Arial" w:cs="Arial"/>
                <w:b/>
                <w:bCs/>
                <w:color w:val="222222"/>
                <w:spacing w:val="-10"/>
                <w:sz w:val="20"/>
                <w:szCs w:val="20"/>
              </w:rPr>
              <w:t>Thủ tục hành chính thuộc thẩm quyền giải quyết của Sở Lao động – Thương binh và Xã hội</w:t>
            </w: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7</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Công nhận hội đồng quản trị trường trung cấp tư thục (</w:t>
            </w:r>
            <w:r w:rsidRPr="00312AD5">
              <w:rPr>
                <w:rFonts w:ascii="Arial" w:eastAsia="Times New Roman" w:hAnsi="Arial" w:cs="Arial"/>
                <w:b/>
                <w:bCs/>
                <w:color w:val="222222"/>
                <w:sz w:val="20"/>
                <w:szCs w:val="20"/>
                <w:bdr w:val="none" w:sz="0" w:space="0" w:color="auto" w:frame="1"/>
                <w:shd w:val="clear" w:color="auto" w:fill="FFFFFF"/>
              </w:rPr>
              <w:t>1.010593</w:t>
            </w:r>
            <w:r w:rsidRPr="00312AD5">
              <w:rPr>
                <w:rFonts w:ascii="Arial" w:eastAsia="Times New Roman" w:hAnsi="Arial" w:cs="Arial"/>
                <w:color w:val="222222"/>
                <w:sz w:val="20"/>
                <w:szCs w:val="20"/>
              </w:rPr>
              <w:t>)</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15 ngày làm việc, kể từ ngày nhận đủ hồ sơ hợp lệ</w:t>
            </w:r>
          </w:p>
        </w:tc>
        <w:tc>
          <w:tcPr>
            <w:tcW w:w="114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z w:val="20"/>
                <w:szCs w:val="20"/>
              </w:rPr>
              <w:t>Không</w:t>
            </w:r>
          </w:p>
        </w:tc>
        <w:tc>
          <w:tcPr>
            <w:tcW w:w="211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4"/>
                <w:szCs w:val="24"/>
              </w:rPr>
              <w:t> </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Nộp hồ sơ trực tiếp hoặc trực tuyến hoặc qua dịch vụ bưu chính công ích.</w:t>
            </w:r>
          </w:p>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Địa chỉ: Trung tâm Phục vụ hành chính công tỉnh (Số 01 Lê Lai, thành phố Huế).</w:t>
            </w:r>
          </w:p>
        </w:tc>
        <w:tc>
          <w:tcPr>
            <w:tcW w:w="283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hyperlink r:id="rId12" w:tgtFrame="_blank" w:history="1">
              <w:r w:rsidRPr="00312AD5">
                <w:rPr>
                  <w:rFonts w:ascii="Arial" w:eastAsia="Times New Roman" w:hAnsi="Arial" w:cs="Arial"/>
                  <w:color w:val="0000FF"/>
                  <w:spacing w:val="-10"/>
                  <w:sz w:val="20"/>
                  <w:szCs w:val="20"/>
                  <w:u w:val="single"/>
                </w:rPr>
                <w:t>Thông tư số 14/2021/TT-BLĐTBXH</w:t>
              </w:r>
            </w:hyperlink>
            <w:r w:rsidRPr="00312AD5">
              <w:rPr>
                <w:rFonts w:ascii="Arial" w:eastAsia="Times New Roman" w:hAnsi="Arial" w:cs="Arial"/>
                <w:color w:val="222222"/>
                <w:spacing w:val="-10"/>
                <w:sz w:val="20"/>
                <w:szCs w:val="20"/>
              </w:rPr>
              <w:t> ngày 21/10/2021 của Bộ Lao động – Thương binh và Xã hội quy định Điều lệ trường trung cấp</w:t>
            </w:r>
          </w:p>
        </w:tc>
        <w:tc>
          <w:tcPr>
            <w:tcW w:w="187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Sở Lao động – Thương binh và Xã hội</w:t>
            </w: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8</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Thay thế chủ tịch, thư ký, thành viên hội đồng quản trị trường trung cấp tư thục; chấm dứt hoạt động hội đồng quản trị (</w:t>
            </w:r>
            <w:r w:rsidRPr="00312AD5">
              <w:rPr>
                <w:rFonts w:ascii="Arial" w:eastAsia="Times New Roman" w:hAnsi="Arial" w:cs="Arial"/>
                <w:b/>
                <w:bCs/>
                <w:color w:val="222222"/>
                <w:sz w:val="20"/>
                <w:szCs w:val="20"/>
                <w:bdr w:val="none" w:sz="0" w:space="0" w:color="auto" w:frame="1"/>
                <w:shd w:val="clear" w:color="auto" w:fill="FFFFFF"/>
              </w:rPr>
              <w:t>1.010594</w:t>
            </w:r>
            <w:r w:rsidRPr="00312AD5">
              <w:rPr>
                <w:rFonts w:ascii="Arial" w:eastAsia="Times New Roman" w:hAnsi="Arial" w:cs="Arial"/>
                <w:color w:val="222222"/>
                <w:sz w:val="20"/>
                <w:szCs w:val="20"/>
              </w:rPr>
              <w:t>)</w:t>
            </w: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9</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Công nhận hiệu trưởng trường trung cấp tư thục (</w:t>
            </w:r>
            <w:r w:rsidRPr="00312AD5">
              <w:rPr>
                <w:rFonts w:ascii="Arial" w:eastAsia="Times New Roman" w:hAnsi="Arial" w:cs="Arial"/>
                <w:b/>
                <w:bCs/>
                <w:color w:val="222222"/>
                <w:sz w:val="20"/>
                <w:szCs w:val="20"/>
                <w:bdr w:val="none" w:sz="0" w:space="0" w:color="auto" w:frame="1"/>
              </w:rPr>
              <w:t>1.010595</w:t>
            </w:r>
            <w:r w:rsidRPr="00312AD5">
              <w:rPr>
                <w:rFonts w:ascii="Arial" w:eastAsia="Times New Roman" w:hAnsi="Arial" w:cs="Arial"/>
                <w:color w:val="222222"/>
                <w:sz w:val="20"/>
                <w:szCs w:val="20"/>
              </w:rPr>
              <w:t>)</w:t>
            </w: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r>
      <w:tr w:rsidR="00312AD5" w:rsidRPr="00312AD5" w:rsidTr="00312AD5">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222222"/>
                <w:spacing w:val="-10"/>
                <w:sz w:val="20"/>
                <w:szCs w:val="20"/>
              </w:rPr>
              <w:t>10</w:t>
            </w:r>
          </w:p>
        </w:tc>
        <w:tc>
          <w:tcPr>
            <w:tcW w:w="3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Thôi công nhận hiệu trưởng trường trung cấp tư thục (</w:t>
            </w:r>
            <w:r w:rsidRPr="00312AD5">
              <w:rPr>
                <w:rFonts w:ascii="Arial" w:eastAsia="Times New Roman" w:hAnsi="Arial" w:cs="Arial"/>
                <w:b/>
                <w:bCs/>
                <w:color w:val="222222"/>
                <w:sz w:val="20"/>
                <w:szCs w:val="20"/>
                <w:bdr w:val="none" w:sz="0" w:space="0" w:color="auto" w:frame="1"/>
                <w:shd w:val="clear" w:color="auto" w:fill="FFFFFF"/>
              </w:rPr>
              <w:t>1.010596</w:t>
            </w:r>
            <w:r w:rsidRPr="00312AD5">
              <w:rPr>
                <w:rFonts w:ascii="Arial" w:eastAsia="Times New Roman" w:hAnsi="Arial" w:cs="Arial"/>
                <w:color w:val="222222"/>
                <w:sz w:val="20"/>
                <w:szCs w:val="20"/>
              </w:rPr>
              <w:t>)</w:t>
            </w: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000000"/>
              <w:right w:val="single" w:sz="8" w:space="0" w:color="000000"/>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r>
    </w:tbl>
    <w:p w:rsidR="00312AD5" w:rsidRPr="00312AD5" w:rsidRDefault="00312AD5" w:rsidP="00312AD5">
      <w:pPr>
        <w:spacing w:after="100" w:afterAutospacing="1" w:line="240" w:lineRule="auto"/>
        <w:jc w:val="center"/>
        <w:rPr>
          <w:rFonts w:ascii="Arial" w:eastAsia="Times New Roman" w:hAnsi="Arial" w:cs="Arial"/>
          <w:sz w:val="24"/>
          <w:szCs w:val="24"/>
        </w:rPr>
      </w:pPr>
      <w:r w:rsidRPr="00312AD5">
        <w:rPr>
          <w:rFonts w:ascii="Arial" w:eastAsia="Times New Roman" w:hAnsi="Arial" w:cs="Arial"/>
          <w:sz w:val="24"/>
          <w:szCs w:val="24"/>
        </w:rPr>
        <w:t> </w:t>
      </w:r>
    </w:p>
    <w:p w:rsidR="00312AD5" w:rsidRPr="00312AD5" w:rsidRDefault="00312AD5" w:rsidP="00312AD5">
      <w:pPr>
        <w:spacing w:after="100" w:afterAutospacing="1" w:line="240" w:lineRule="auto"/>
        <w:jc w:val="both"/>
        <w:rPr>
          <w:rFonts w:ascii="Arial" w:eastAsia="Times New Roman" w:hAnsi="Arial" w:cs="Arial"/>
          <w:sz w:val="24"/>
          <w:szCs w:val="24"/>
        </w:rPr>
      </w:pPr>
      <w:r w:rsidRPr="00312AD5">
        <w:rPr>
          <w:rFonts w:ascii="Arial" w:eastAsia="Times New Roman" w:hAnsi="Arial" w:cs="Arial"/>
          <w:b/>
          <w:bCs/>
          <w:sz w:val="20"/>
          <w:szCs w:val="20"/>
        </w:rPr>
        <w:t>2. Danh mục thủ tục hành chính bị bãi bỏ</w:t>
      </w:r>
    </w:p>
    <w:p w:rsidR="00312AD5" w:rsidRPr="00312AD5" w:rsidRDefault="00312AD5" w:rsidP="00312AD5">
      <w:pPr>
        <w:spacing w:after="100" w:afterAutospacing="1" w:line="240" w:lineRule="auto"/>
        <w:jc w:val="both"/>
        <w:rPr>
          <w:rFonts w:ascii="Arial" w:eastAsia="Times New Roman" w:hAnsi="Arial" w:cs="Arial"/>
          <w:sz w:val="24"/>
          <w:szCs w:val="24"/>
        </w:rPr>
      </w:pPr>
      <w:r w:rsidRPr="00312AD5">
        <w:rPr>
          <w:rFonts w:ascii="Arial" w:eastAsia="Times New Roman" w:hAnsi="Arial" w:cs="Arial"/>
          <w:sz w:val="24"/>
          <w:szCs w:val="24"/>
        </w:rPr>
        <w:t> </w:t>
      </w:r>
    </w:p>
    <w:tbl>
      <w:tblPr>
        <w:tblW w:w="14040" w:type="dxa"/>
        <w:tblInd w:w="108" w:type="dxa"/>
        <w:tblCellMar>
          <w:left w:w="0" w:type="dxa"/>
          <w:right w:w="0" w:type="dxa"/>
        </w:tblCellMar>
        <w:tblLook w:val="04A0" w:firstRow="1" w:lastRow="0" w:firstColumn="1" w:lastColumn="0" w:noHBand="0" w:noVBand="1"/>
      </w:tblPr>
      <w:tblGrid>
        <w:gridCol w:w="720"/>
        <w:gridCol w:w="5181"/>
        <w:gridCol w:w="3514"/>
        <w:gridCol w:w="4625"/>
      </w:tblGrid>
      <w:tr w:rsidR="00312AD5" w:rsidRPr="00312AD5" w:rsidTr="00312AD5">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000000"/>
                <w:sz w:val="20"/>
                <w:szCs w:val="20"/>
              </w:rPr>
              <w:t>STT</w:t>
            </w:r>
          </w:p>
        </w:tc>
        <w:tc>
          <w:tcPr>
            <w:tcW w:w="5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000000"/>
                <w:sz w:val="20"/>
                <w:szCs w:val="20"/>
              </w:rPr>
              <w:t>Tên thủ tục hành chính (Mã số TTHC)</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000000"/>
                <w:sz w:val="20"/>
                <w:szCs w:val="20"/>
              </w:rPr>
              <w:t>Tên VBQPPL quy định TTHC</w:t>
            </w:r>
          </w:p>
        </w:tc>
        <w:tc>
          <w:tcPr>
            <w:tcW w:w="4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b/>
                <w:bCs/>
                <w:color w:val="000000"/>
                <w:sz w:val="20"/>
                <w:szCs w:val="20"/>
              </w:rPr>
              <w:t>Ghi chú</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1</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Thành lập hội đồng trường, bổ nhiệm chủ tịch và các thành viên hội đồng trường cao đẳng công lập trực thuộc UBND cấp tỉnh </w:t>
            </w:r>
            <w:r w:rsidRPr="00312AD5">
              <w:rPr>
                <w:rFonts w:ascii="Arial" w:eastAsia="Times New Roman" w:hAnsi="Arial" w:cs="Arial"/>
                <w:b/>
                <w:bCs/>
                <w:color w:val="222222"/>
                <w:sz w:val="20"/>
                <w:szCs w:val="20"/>
              </w:rPr>
              <w:t>(1.000630)</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hyperlink r:id="rId13" w:tgtFrame="_blank" w:history="1">
              <w:r w:rsidRPr="00312AD5">
                <w:rPr>
                  <w:rFonts w:ascii="Arial" w:eastAsia="Times New Roman" w:hAnsi="Arial" w:cs="Arial"/>
                  <w:color w:val="0000FF"/>
                  <w:sz w:val="20"/>
                  <w:szCs w:val="20"/>
                  <w:u w:val="single"/>
                </w:rPr>
                <w:t>Thông tư số 15/2021/TT-BLĐTBXH</w:t>
              </w:r>
            </w:hyperlink>
            <w:r w:rsidRPr="00312AD5">
              <w:rPr>
                <w:rFonts w:ascii="Arial" w:eastAsia="Times New Roman" w:hAnsi="Arial" w:cs="Arial"/>
                <w:color w:val="222222"/>
                <w:sz w:val="20"/>
                <w:szCs w:val="20"/>
              </w:rPr>
              <w:t> ngày 21/10/2021 của Bộ Lao động – Thương binh và Xã hội quy định Điều lệ trường cao đẳng</w:t>
            </w: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01, mục B tại Quyết định số 891/QĐ-UBND ngày 08 tháng 4 năm 2019 của Chủ tịch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2</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Thành lập hội đồng trường, bổ nhiệm chủ tịch và các thành viên hội đồng trường trung cấp công lập trực thuộc UBND cấp tỉnh, Sở, UBND cấp huyện (</w:t>
            </w:r>
            <w:r w:rsidRPr="00312AD5">
              <w:rPr>
                <w:rFonts w:ascii="Arial" w:eastAsia="Times New Roman" w:hAnsi="Arial" w:cs="Arial"/>
                <w:b/>
                <w:bCs/>
                <w:color w:val="000000"/>
                <w:sz w:val="20"/>
                <w:szCs w:val="20"/>
              </w:rPr>
              <w:t>1.000602</w:t>
            </w:r>
            <w:r w:rsidRPr="00312AD5">
              <w:rPr>
                <w:rFonts w:ascii="Arial" w:eastAsia="Times New Roman" w:hAnsi="Arial" w:cs="Arial"/>
                <w:color w:val="000000"/>
                <w:sz w:val="20"/>
                <w:szCs w:val="20"/>
              </w:rPr>
              <w:t>)</w:t>
            </w:r>
          </w:p>
        </w:tc>
        <w:tc>
          <w:tcPr>
            <w:tcW w:w="35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hyperlink r:id="rId14" w:tgtFrame="_blank" w:history="1">
              <w:r w:rsidRPr="00312AD5">
                <w:rPr>
                  <w:rFonts w:ascii="Arial" w:eastAsia="Times New Roman" w:hAnsi="Arial" w:cs="Arial"/>
                  <w:color w:val="0000FF"/>
                  <w:spacing w:val="-10"/>
                  <w:sz w:val="20"/>
                  <w:szCs w:val="20"/>
                  <w:u w:val="single"/>
                </w:rPr>
                <w:t>Thông tư số 14/2021/TT-BLĐTBXH</w:t>
              </w:r>
            </w:hyperlink>
            <w:r w:rsidRPr="00312AD5">
              <w:rPr>
                <w:rFonts w:ascii="Arial" w:eastAsia="Times New Roman" w:hAnsi="Arial" w:cs="Arial"/>
                <w:color w:val="000000"/>
                <w:spacing w:val="-10"/>
                <w:sz w:val="20"/>
                <w:szCs w:val="20"/>
              </w:rPr>
              <w:t> ngày 21/10/2021 của Bộ Lao động – Thương binh và Xã hội quy định Điều lệ trường trung cấp</w:t>
            </w: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03, mục B tại Quyết định số 891/QĐ-UBND ngày 08 tháng 4 năm 2019 của Chủ tịch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3</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shd w:val="clear" w:color="auto" w:fill="FFFFFF"/>
              </w:rPr>
              <w:t>Thành lập hội đồng quản trị trường trung cấp tư thục (</w:t>
            </w:r>
            <w:r w:rsidRPr="00312AD5">
              <w:rPr>
                <w:rFonts w:ascii="Arial" w:eastAsia="Times New Roman" w:hAnsi="Arial" w:cs="Arial"/>
                <w:b/>
                <w:bCs/>
                <w:color w:val="000000"/>
                <w:sz w:val="20"/>
                <w:szCs w:val="20"/>
                <w:bdr w:val="none" w:sz="0" w:space="0" w:color="auto" w:frame="1"/>
                <w:shd w:val="clear" w:color="auto" w:fill="FFFFFF"/>
              </w:rPr>
              <w:t>1.000</w:t>
            </w:r>
            <w:r w:rsidRPr="00312AD5">
              <w:rPr>
                <w:rFonts w:ascii="Arial" w:eastAsia="Times New Roman" w:hAnsi="Arial" w:cs="Arial"/>
                <w:b/>
                <w:bCs/>
                <w:color w:val="000000"/>
                <w:sz w:val="20"/>
                <w:szCs w:val="20"/>
              </w:rPr>
              <w:t>558</w:t>
            </w:r>
            <w:r w:rsidRPr="00312AD5">
              <w:rPr>
                <w:rFonts w:ascii="Arial" w:eastAsia="Times New Roman" w:hAnsi="Arial" w:cs="Arial"/>
                <w:color w:val="000000"/>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5 mục A tại Quyết định số 891/QĐ-UBND ngày 08 tháng 4 năm 2019 của Chủ tịch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4</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shd w:val="clear" w:color="auto" w:fill="FFFFFF"/>
              </w:rPr>
              <w:t>Công nhận hiệu trưởng trường trung cấp tư thục </w:t>
            </w:r>
            <w:r w:rsidRPr="00312AD5">
              <w:rPr>
                <w:rFonts w:ascii="Arial" w:eastAsia="Times New Roman" w:hAnsi="Arial" w:cs="Arial"/>
                <w:b/>
                <w:bCs/>
                <w:color w:val="000000"/>
                <w:sz w:val="20"/>
                <w:szCs w:val="20"/>
                <w:shd w:val="clear" w:color="auto" w:fill="FFFFFF"/>
              </w:rPr>
              <w:t>(1.000531)</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02, mục B tại Quyết định số 891/QĐ-UBND ngày 08 tháng 4 năm 2019 của Chủ tịch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5</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Miễn nhiệm chủ tịch và các thành viên hội đồng trường cao đẳng công lập trực thuộc UBND cấp tỉnh (</w:t>
            </w:r>
            <w:r w:rsidRPr="00312AD5">
              <w:rPr>
                <w:rFonts w:ascii="Arial" w:eastAsia="Times New Roman" w:hAnsi="Arial" w:cs="Arial"/>
                <w:b/>
                <w:bCs/>
                <w:color w:val="222222"/>
                <w:sz w:val="20"/>
                <w:szCs w:val="20"/>
              </w:rPr>
              <w:t>1.000619</w:t>
            </w:r>
            <w:r w:rsidRPr="00312AD5">
              <w:rPr>
                <w:rFonts w:ascii="Arial" w:eastAsia="Times New Roman" w:hAnsi="Arial" w:cs="Arial"/>
                <w:color w:val="222222"/>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04, mục B tại Quyết định số 2995/QĐ-UBND ngày 24  tháng 12 năm 2018 của Chủ tịch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6</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Cách chức chủ tịch và các thành viên hội đồng trường cao đẳng công lập trực thuộc UBND cấp tỉnh (</w:t>
            </w:r>
            <w:r w:rsidRPr="00312AD5">
              <w:rPr>
                <w:rFonts w:ascii="Arial" w:eastAsia="Times New Roman" w:hAnsi="Arial" w:cs="Arial"/>
                <w:b/>
                <w:bCs/>
                <w:color w:val="222222"/>
                <w:sz w:val="20"/>
                <w:szCs w:val="20"/>
              </w:rPr>
              <w:t>2.000258</w:t>
            </w:r>
            <w:r w:rsidRPr="00312AD5">
              <w:rPr>
                <w:rFonts w:ascii="Arial" w:eastAsia="Times New Roman" w:hAnsi="Arial" w:cs="Arial"/>
                <w:color w:val="222222"/>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05, mục B tại Quyết định số 2995/QĐ-UBND ngày 24  tháng 12 năm 2018 của Chủ tịch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7</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 xml:space="preserve">Miễn nhiệm chủ tịch, các thành viên hội đồng trường trung cấp công lập trực thuộc UBND cấp tỉnh, Sở, </w:t>
            </w:r>
            <w:r w:rsidRPr="00312AD5">
              <w:rPr>
                <w:rFonts w:ascii="Arial" w:eastAsia="Times New Roman" w:hAnsi="Arial" w:cs="Arial"/>
                <w:color w:val="222222"/>
                <w:sz w:val="20"/>
                <w:szCs w:val="20"/>
              </w:rPr>
              <w:lastRenderedPageBreak/>
              <w:t>UBND cấp huyện (</w:t>
            </w:r>
            <w:r w:rsidRPr="00312AD5">
              <w:rPr>
                <w:rFonts w:ascii="Arial" w:eastAsia="Times New Roman" w:hAnsi="Arial" w:cs="Arial"/>
                <w:b/>
                <w:bCs/>
                <w:color w:val="222222"/>
                <w:sz w:val="20"/>
                <w:szCs w:val="20"/>
              </w:rPr>
              <w:t>1.000584</w:t>
            </w:r>
            <w:r w:rsidRPr="00312AD5">
              <w:rPr>
                <w:rFonts w:ascii="Arial" w:eastAsia="Times New Roman" w:hAnsi="Arial" w:cs="Arial"/>
                <w:color w:val="222222"/>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 xml:space="preserve">TTHC số 12, mục B tại Quyết định số 2995/QĐ-UBND ngày 24  tháng 12 năm 2018 của Chủ tịch </w:t>
            </w:r>
            <w:r w:rsidRPr="00312AD5">
              <w:rPr>
                <w:rFonts w:ascii="Arial" w:eastAsia="Times New Roman" w:hAnsi="Arial" w:cs="Arial"/>
                <w:color w:val="000000"/>
                <w:sz w:val="20"/>
                <w:szCs w:val="20"/>
              </w:rPr>
              <w:lastRenderedPageBreak/>
              <w:t>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lastRenderedPageBreak/>
              <w:t>8</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Cách chức chủ tịch, các thành viên hội đồng trường trung cấp công lập trực thuộc UBND cấp tỉnh, Sở, UBND cấp huyện (</w:t>
            </w:r>
            <w:r w:rsidRPr="00312AD5">
              <w:rPr>
                <w:rFonts w:ascii="Arial" w:eastAsia="Times New Roman" w:hAnsi="Arial" w:cs="Arial"/>
                <w:b/>
                <w:bCs/>
                <w:color w:val="222222"/>
                <w:sz w:val="20"/>
                <w:szCs w:val="20"/>
              </w:rPr>
              <w:t>2.000258</w:t>
            </w:r>
            <w:r w:rsidRPr="00312AD5">
              <w:rPr>
                <w:rFonts w:ascii="Arial" w:eastAsia="Times New Roman" w:hAnsi="Arial" w:cs="Arial"/>
                <w:color w:val="222222"/>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13, mục B tại Quyết định số 2995/QĐ-UBND ngày 24  tháng 12 năm 2018 của Chủ tịch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9</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Thành lập hội đồng trường, bổ nhiệm chủ tịch và các thành viên hội đồng trường trung cấp công lập trực thuộc UBND cấp tỉnh, Sở, UBND cấp huyện (</w:t>
            </w:r>
            <w:r w:rsidRPr="00312AD5">
              <w:rPr>
                <w:rFonts w:ascii="Arial" w:eastAsia="Times New Roman" w:hAnsi="Arial" w:cs="Arial"/>
                <w:b/>
                <w:bCs/>
                <w:color w:val="222222"/>
                <w:sz w:val="20"/>
                <w:szCs w:val="20"/>
              </w:rPr>
              <w:t>1.000602</w:t>
            </w:r>
            <w:r w:rsidRPr="00312AD5">
              <w:rPr>
                <w:rFonts w:ascii="Arial" w:eastAsia="Times New Roman" w:hAnsi="Arial" w:cs="Arial"/>
                <w:color w:val="222222"/>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01 tại Quyết định số 2376/QĐ-UBND ngày 25/9/2019 của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10</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Miễn nhiệm chủ tịch, các thành viên hội đồng trường trung cấp công lập trực thuộc UBND cấp tỉnh, Sở, UBND cấp huyện (</w:t>
            </w:r>
            <w:r w:rsidRPr="00312AD5">
              <w:rPr>
                <w:rFonts w:ascii="Arial" w:eastAsia="Times New Roman" w:hAnsi="Arial" w:cs="Arial"/>
                <w:b/>
                <w:bCs/>
                <w:color w:val="222222"/>
                <w:sz w:val="20"/>
                <w:szCs w:val="20"/>
              </w:rPr>
              <w:t>1.000584</w:t>
            </w:r>
            <w:r w:rsidRPr="00312AD5">
              <w:rPr>
                <w:rFonts w:ascii="Arial" w:eastAsia="Times New Roman" w:hAnsi="Arial" w:cs="Arial"/>
                <w:color w:val="222222"/>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02 tại Quyết định số 2376/QĐ-UBND ngày 25/9/2019 của UBND tỉnh</w:t>
            </w:r>
          </w:p>
        </w:tc>
      </w:tr>
      <w:tr w:rsidR="00312AD5" w:rsidRPr="00312AD5" w:rsidTr="00312AD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center"/>
              <w:rPr>
                <w:rFonts w:ascii="Arial" w:eastAsia="Times New Roman" w:hAnsi="Arial" w:cs="Arial"/>
                <w:color w:val="222222"/>
                <w:sz w:val="24"/>
                <w:szCs w:val="24"/>
              </w:rPr>
            </w:pPr>
            <w:r w:rsidRPr="00312AD5">
              <w:rPr>
                <w:rFonts w:ascii="Arial" w:eastAsia="Times New Roman" w:hAnsi="Arial" w:cs="Arial"/>
                <w:color w:val="000000"/>
                <w:sz w:val="20"/>
                <w:szCs w:val="20"/>
              </w:rPr>
              <w:t>11</w:t>
            </w:r>
          </w:p>
        </w:tc>
        <w:tc>
          <w:tcPr>
            <w:tcW w:w="5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222222"/>
                <w:sz w:val="20"/>
                <w:szCs w:val="20"/>
              </w:rPr>
              <w:t>Cách chức chủ tịch, các thành viên hội đồng trường trung cấp công lập trực thuộc UBND cấp tỉnh, Sở, UBND cấp huyện (</w:t>
            </w:r>
            <w:r w:rsidRPr="00312AD5">
              <w:rPr>
                <w:rFonts w:ascii="Arial" w:eastAsia="Times New Roman" w:hAnsi="Arial" w:cs="Arial"/>
                <w:b/>
                <w:bCs/>
                <w:color w:val="222222"/>
                <w:sz w:val="20"/>
                <w:szCs w:val="20"/>
              </w:rPr>
              <w:t>2.000258</w:t>
            </w:r>
            <w:r w:rsidRPr="00312AD5">
              <w:rPr>
                <w:rFonts w:ascii="Arial" w:eastAsia="Times New Roman" w:hAnsi="Arial" w:cs="Arial"/>
                <w:color w:val="222222"/>
                <w:sz w:val="20"/>
                <w:szCs w:val="20"/>
              </w:rPr>
              <w:t>)</w:t>
            </w:r>
          </w:p>
        </w:tc>
        <w:tc>
          <w:tcPr>
            <w:tcW w:w="0" w:type="auto"/>
            <w:vMerge/>
            <w:tcBorders>
              <w:top w:val="nil"/>
              <w:left w:val="nil"/>
              <w:bottom w:val="single" w:sz="8" w:space="0" w:color="auto"/>
              <w:right w:val="single" w:sz="8" w:space="0" w:color="auto"/>
            </w:tcBorders>
            <w:vAlign w:val="center"/>
            <w:hideMark/>
          </w:tcPr>
          <w:p w:rsidR="00312AD5" w:rsidRPr="00312AD5" w:rsidRDefault="00312AD5" w:rsidP="00312AD5">
            <w:pPr>
              <w:spacing w:after="0" w:line="240" w:lineRule="auto"/>
              <w:rPr>
                <w:rFonts w:ascii="Arial" w:eastAsia="Times New Roman" w:hAnsi="Arial" w:cs="Arial"/>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2AD5" w:rsidRPr="00312AD5" w:rsidRDefault="00312AD5" w:rsidP="00312AD5">
            <w:pPr>
              <w:spacing w:after="0" w:line="240" w:lineRule="auto"/>
              <w:jc w:val="both"/>
              <w:rPr>
                <w:rFonts w:ascii="Arial" w:eastAsia="Times New Roman" w:hAnsi="Arial" w:cs="Arial"/>
                <w:color w:val="222222"/>
                <w:sz w:val="24"/>
                <w:szCs w:val="24"/>
              </w:rPr>
            </w:pPr>
            <w:r w:rsidRPr="00312AD5">
              <w:rPr>
                <w:rFonts w:ascii="Arial" w:eastAsia="Times New Roman" w:hAnsi="Arial" w:cs="Arial"/>
                <w:color w:val="000000"/>
                <w:sz w:val="20"/>
                <w:szCs w:val="20"/>
              </w:rPr>
              <w:t>TTHC số 03 tại Quyết định số 2376/QĐ-UBND ngày 25/9/2019 của UBND tỉnh</w:t>
            </w:r>
          </w:p>
        </w:tc>
      </w:tr>
    </w:tbl>
    <w:p w:rsidR="006B1084" w:rsidRDefault="006B1084">
      <w:bookmarkStart w:id="0" w:name="_GoBack"/>
      <w:bookmarkEnd w:id="0"/>
    </w:p>
    <w:sectPr w:rsidR="006B1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D5"/>
    <w:rsid w:val="00312AD5"/>
    <w:rsid w:val="006B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AD5"/>
    <w:rPr>
      <w:b/>
      <w:bCs/>
    </w:rPr>
  </w:style>
  <w:style w:type="character" w:styleId="Emphasis">
    <w:name w:val="Emphasis"/>
    <w:basedOn w:val="DefaultParagraphFont"/>
    <w:uiPriority w:val="20"/>
    <w:qFormat/>
    <w:rsid w:val="00312AD5"/>
    <w:rPr>
      <w:i/>
      <w:iCs/>
    </w:rPr>
  </w:style>
  <w:style w:type="character" w:customStyle="1" w:styleId="demuc4">
    <w:name w:val="demuc4"/>
    <w:basedOn w:val="DefaultParagraphFont"/>
    <w:rsid w:val="00312AD5"/>
  </w:style>
  <w:style w:type="character" w:styleId="Hyperlink">
    <w:name w:val="Hyperlink"/>
    <w:basedOn w:val="DefaultParagraphFont"/>
    <w:uiPriority w:val="99"/>
    <w:semiHidden/>
    <w:unhideWhenUsed/>
    <w:rsid w:val="00312AD5"/>
    <w:rPr>
      <w:color w:val="0000FF"/>
      <w:u w:val="single"/>
    </w:rPr>
  </w:style>
  <w:style w:type="character" w:customStyle="1" w:styleId="demuc1">
    <w:name w:val="demuc1"/>
    <w:basedOn w:val="DefaultParagraphFont"/>
    <w:rsid w:val="00312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AD5"/>
    <w:rPr>
      <w:b/>
      <w:bCs/>
    </w:rPr>
  </w:style>
  <w:style w:type="character" w:styleId="Emphasis">
    <w:name w:val="Emphasis"/>
    <w:basedOn w:val="DefaultParagraphFont"/>
    <w:uiPriority w:val="20"/>
    <w:qFormat/>
    <w:rsid w:val="00312AD5"/>
    <w:rPr>
      <w:i/>
      <w:iCs/>
    </w:rPr>
  </w:style>
  <w:style w:type="character" w:customStyle="1" w:styleId="demuc4">
    <w:name w:val="demuc4"/>
    <w:basedOn w:val="DefaultParagraphFont"/>
    <w:rsid w:val="00312AD5"/>
  </w:style>
  <w:style w:type="character" w:styleId="Hyperlink">
    <w:name w:val="Hyperlink"/>
    <w:basedOn w:val="DefaultParagraphFont"/>
    <w:uiPriority w:val="99"/>
    <w:semiHidden/>
    <w:unhideWhenUsed/>
    <w:rsid w:val="00312AD5"/>
    <w:rPr>
      <w:color w:val="0000FF"/>
      <w:u w:val="single"/>
    </w:rPr>
  </w:style>
  <w:style w:type="character" w:customStyle="1" w:styleId="demuc1">
    <w:name w:val="demuc1"/>
    <w:basedOn w:val="DefaultParagraphFont"/>
    <w:rsid w:val="0031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88896">
      <w:bodyDiv w:val="1"/>
      <w:marLeft w:val="0"/>
      <w:marRight w:val="0"/>
      <w:marTop w:val="0"/>
      <w:marBottom w:val="0"/>
      <w:divBdr>
        <w:top w:val="none" w:sz="0" w:space="0" w:color="auto"/>
        <w:left w:val="none" w:sz="0" w:space="0" w:color="auto"/>
        <w:bottom w:val="none" w:sz="0" w:space="0" w:color="auto"/>
        <w:right w:val="none" w:sz="0" w:space="0" w:color="auto"/>
      </w:divBdr>
      <w:divsChild>
        <w:div w:id="69692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luat-giao-duc-nghe-nghiep-2014-91362-d1.html" TargetMode="External"/><Relationship Id="rId13" Type="http://schemas.openxmlformats.org/officeDocument/2006/relationships/hyperlink" Target="https://luatvietnam.vn/giao-duc/thong-tu-15-2021-tt-bldtbxh-bo-lao-dong-thuong-binh-va-xa-hoi-212012-d1.html" TargetMode="External"/><Relationship Id="rId3" Type="http://schemas.openxmlformats.org/officeDocument/2006/relationships/settings" Target="settings.xml"/><Relationship Id="rId7" Type="http://schemas.openxmlformats.org/officeDocument/2006/relationships/hyperlink" Target="https://luatvietnam.vn/giao-duc/thong-tu-15-2021-tt-bldtbxh-bo-lao-dong-thuong-binh-va-xa-hoi-212012-d1.html" TargetMode="External"/><Relationship Id="rId12" Type="http://schemas.openxmlformats.org/officeDocument/2006/relationships/hyperlink" Target="https://luatvietnam.vn/giao-duc/thong-tu-14-2021-tt-bldtbxh-bo-lao-dong-thuong-binh-va-xa-hoi-212011-d1.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vietnam.vn/giao-duc/luat-giao-duc-nghe-nghiep-2014-91362-d1.html" TargetMode="External"/><Relationship Id="rId11" Type="http://schemas.openxmlformats.org/officeDocument/2006/relationships/hyperlink" Target="https://luatvietnam.vn/giao-duc/thong-tu-14-2021-tt-bldtbxh-bo-lao-dong-thuong-binh-va-xa-hoi-212011-d1.html" TargetMode="External"/><Relationship Id="rId5" Type="http://schemas.openxmlformats.org/officeDocument/2006/relationships/hyperlink" Target="https://luatvietnam.vn/giao-duc/quyet-dinh-1396-qd-ldtbxh-bo-lao-dong-thuong-binh-va-xa-hoi-214234-d1.html" TargetMode="External"/><Relationship Id="rId15" Type="http://schemas.openxmlformats.org/officeDocument/2006/relationships/fontTable" Target="fontTable.xml"/><Relationship Id="rId10" Type="http://schemas.openxmlformats.org/officeDocument/2006/relationships/hyperlink" Target="https://luatvietnam.vn/giao-duc/thong-tu-14-2021-tt-bldtbxh-bo-lao-dong-thuong-binh-va-xa-hoi-212011-d1.html" TargetMode="External"/><Relationship Id="rId4" Type="http://schemas.openxmlformats.org/officeDocument/2006/relationships/webSettings" Target="webSettings.xml"/><Relationship Id="rId9" Type="http://schemas.openxmlformats.org/officeDocument/2006/relationships/hyperlink" Target="https://luatvietnam.vn/giao-duc/thong-tu-14-2021-tt-bldtbxh-bo-lao-dong-thuong-binh-va-xa-hoi-212011-d1.html" TargetMode="External"/><Relationship Id="rId14" Type="http://schemas.openxmlformats.org/officeDocument/2006/relationships/hyperlink" Target="https://luatvietnam.vn/giao-duc/thong-tu-14-2021-tt-bldtbxh-bo-lao-dong-thuong-binh-va-xa-hoi-21201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2022-01-10T06:30:00Z</dcterms:created>
  <dcterms:modified xsi:type="dcterms:W3CDTF">2022-01-10T06:32:00Z</dcterms:modified>
</cp:coreProperties>
</file>