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Ind w:w="-176" w:type="dxa"/>
        <w:tblLook w:val="0000" w:firstRow="0" w:lastRow="0" w:firstColumn="0" w:lastColumn="0" w:noHBand="0" w:noVBand="0"/>
      </w:tblPr>
      <w:tblGrid>
        <w:gridCol w:w="3545"/>
        <w:gridCol w:w="5953"/>
      </w:tblGrid>
      <w:tr w:rsidR="00BB1042" w:rsidTr="00621178">
        <w:trPr>
          <w:jc w:val="center"/>
        </w:trPr>
        <w:tc>
          <w:tcPr>
            <w:tcW w:w="3545" w:type="dxa"/>
          </w:tcPr>
          <w:p w:rsidR="00BB1042" w:rsidRDefault="00BB1042" w:rsidP="00660889">
            <w:pPr>
              <w:jc w:val="center"/>
              <w:rPr>
                <w:b/>
                <w:sz w:val="26"/>
              </w:rPr>
            </w:pPr>
            <w:r>
              <w:br w:type="page"/>
            </w:r>
            <w:r>
              <w:br w:type="page"/>
            </w:r>
            <w:r>
              <w:br w:type="page"/>
            </w:r>
            <w:r>
              <w:br w:type="page"/>
            </w:r>
            <w:r>
              <w:rPr>
                <w:b/>
                <w:sz w:val="26"/>
              </w:rPr>
              <w:t>ỦY BAN NHÂN DÂN</w:t>
            </w:r>
          </w:p>
          <w:p w:rsidR="00BB1042" w:rsidRDefault="00C679EF" w:rsidP="00660889">
            <w:pPr>
              <w:jc w:val="center"/>
              <w:rPr>
                <w:b/>
                <w:sz w:val="26"/>
              </w:rPr>
            </w:pPr>
            <w:r>
              <w:rPr>
                <w:b/>
                <w:sz w:val="26"/>
              </w:rPr>
              <w:t>HUYỆN QUẢNG ĐIỀN</w:t>
            </w:r>
          </w:p>
        </w:tc>
        <w:tc>
          <w:tcPr>
            <w:tcW w:w="5953" w:type="dxa"/>
          </w:tcPr>
          <w:p w:rsidR="00BB1042" w:rsidRDefault="00BB1042" w:rsidP="00660889">
            <w:pPr>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BB1042" w:rsidRDefault="00621178" w:rsidP="00660889">
            <w:pPr>
              <w:jc w:val="center"/>
              <w:rPr>
                <w:b/>
              </w:rPr>
            </w:pPr>
            <w:r>
              <w:rPr>
                <w:b/>
              </w:rPr>
              <w:t xml:space="preserve"> </w:t>
            </w:r>
            <w:r w:rsidR="00BB1042" w:rsidRPr="003662B7">
              <w:rPr>
                <w:rFonts w:hint="eastAsia"/>
                <w:b/>
              </w:rPr>
              <w:t>Đ</w:t>
            </w:r>
            <w:r w:rsidR="00BB1042" w:rsidRPr="003662B7">
              <w:rPr>
                <w:b/>
              </w:rPr>
              <w:t>ộc lập - Tự do - Hạnh phúc</w:t>
            </w:r>
          </w:p>
        </w:tc>
      </w:tr>
      <w:tr w:rsidR="00BB1042" w:rsidTr="00621178">
        <w:trPr>
          <w:jc w:val="center"/>
        </w:trPr>
        <w:tc>
          <w:tcPr>
            <w:tcW w:w="3545" w:type="dxa"/>
          </w:tcPr>
          <w:p w:rsidR="00974A05" w:rsidRDefault="00E33A54" w:rsidP="00660889">
            <w:pPr>
              <w:spacing w:before="120" w:after="120"/>
              <w:jc w:val="center"/>
              <w:rPr>
                <w:sz w:val="26"/>
              </w:rPr>
            </w:pPr>
            <w:r w:rsidRPr="00694BA0">
              <w:rPr>
                <w:b/>
                <w:noProof/>
                <w:sz w:val="6"/>
                <w:szCs w:val="6"/>
              </w:rPr>
              <mc:AlternateContent>
                <mc:Choice Requires="wps">
                  <w:drawing>
                    <wp:anchor distT="0" distB="0" distL="114300" distR="114300" simplePos="0" relativeHeight="251660288" behindDoc="0" locked="0" layoutInCell="1" allowOverlap="1" wp14:anchorId="28A3E0DE" wp14:editId="31F67E44">
                      <wp:simplePos x="0" y="0"/>
                      <wp:positionH relativeFrom="column">
                        <wp:posOffset>757225</wp:posOffset>
                      </wp:positionH>
                      <wp:positionV relativeFrom="paragraph">
                        <wp:posOffset>-4445</wp:posOffset>
                      </wp:positionV>
                      <wp:extent cx="6724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35pt" to="11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yN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p0yifTjC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"/>
                  </w:pict>
                </mc:Fallback>
              </mc:AlternateContent>
            </w:r>
            <w:r w:rsidR="00BB1042">
              <w:rPr>
                <w:noProof/>
                <w:sz w:val="26"/>
              </w:rPr>
              <w:t>Số</w:t>
            </w:r>
            <w:r w:rsidR="00C679EF">
              <w:rPr>
                <w:sz w:val="26"/>
              </w:rPr>
              <w:t>:</w:t>
            </w:r>
            <w:r w:rsidR="001F6634">
              <w:rPr>
                <w:sz w:val="26"/>
              </w:rPr>
              <w:t>2370</w:t>
            </w:r>
            <w:r w:rsidR="00BB1042">
              <w:rPr>
                <w:sz w:val="26"/>
              </w:rPr>
              <w:t>/UBND</w:t>
            </w:r>
          </w:p>
          <w:p w:rsidR="00C679EF" w:rsidRDefault="00BB1042" w:rsidP="00C679EF">
            <w:pPr>
              <w:jc w:val="center"/>
              <w:rPr>
                <w:sz w:val="24"/>
                <w:szCs w:val="24"/>
              </w:rPr>
            </w:pPr>
            <w:r w:rsidRPr="00785829">
              <w:rPr>
                <w:sz w:val="24"/>
                <w:szCs w:val="24"/>
              </w:rPr>
              <w:t>V/</w:t>
            </w:r>
            <w:r w:rsidR="005D76D1" w:rsidRPr="00785829">
              <w:rPr>
                <w:sz w:val="24"/>
                <w:szCs w:val="24"/>
              </w:rPr>
              <w:t>v</w:t>
            </w:r>
            <w:r w:rsidR="00C00E22" w:rsidRPr="00785829">
              <w:t xml:space="preserve"> </w:t>
            </w:r>
            <w:r w:rsidR="00D47CBF" w:rsidRPr="00D47CBF">
              <w:rPr>
                <w:sz w:val="24"/>
                <w:szCs w:val="24"/>
              </w:rPr>
              <w:t xml:space="preserve">tăng cường triển khai tiêm </w:t>
            </w:r>
          </w:p>
          <w:p w:rsidR="00BB1042" w:rsidRPr="00785829" w:rsidRDefault="00D47CBF" w:rsidP="00C679EF">
            <w:pPr>
              <w:jc w:val="center"/>
              <w:rPr>
                <w:sz w:val="26"/>
              </w:rPr>
            </w:pPr>
            <w:r w:rsidRPr="00D47CBF">
              <w:rPr>
                <w:sz w:val="24"/>
                <w:szCs w:val="24"/>
              </w:rPr>
              <w:t>vắc xin phòng COVID-19</w:t>
            </w:r>
          </w:p>
        </w:tc>
        <w:tc>
          <w:tcPr>
            <w:tcW w:w="5953" w:type="dxa"/>
          </w:tcPr>
          <w:p w:rsidR="00BB1042" w:rsidRDefault="00BB1042" w:rsidP="001F6634">
            <w:pPr>
              <w:spacing w:before="120" w:after="120"/>
              <w:jc w:val="center"/>
              <w:rPr>
                <w:sz w:val="26"/>
              </w:rPr>
            </w:pPr>
            <w:r w:rsidRPr="00694BA0">
              <w:rPr>
                <w:b/>
                <w:noProof/>
                <w:sz w:val="6"/>
                <w:szCs w:val="6"/>
              </w:rPr>
              <mc:AlternateContent>
                <mc:Choice Requires="wps">
                  <w:drawing>
                    <wp:anchor distT="0" distB="0" distL="114300" distR="114300" simplePos="0" relativeHeight="251659264" behindDoc="0" locked="0" layoutInCell="1" allowOverlap="1" wp14:anchorId="69B1F1B0" wp14:editId="6A91E306">
                      <wp:simplePos x="0" y="0"/>
                      <wp:positionH relativeFrom="column">
                        <wp:posOffset>798195</wp:posOffset>
                      </wp:positionH>
                      <wp:positionV relativeFrom="paragraph">
                        <wp:posOffset>25070</wp:posOffset>
                      </wp:positionV>
                      <wp:extent cx="2083511"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95pt" to="22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lQ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"/>
                  </w:pict>
                </mc:Fallback>
              </mc:AlternateContent>
            </w:r>
            <w:r w:rsidR="00C679EF">
              <w:rPr>
                <w:i/>
                <w:sz w:val="26"/>
              </w:rPr>
              <w:t xml:space="preserve">         Quảng Điền</w:t>
            </w:r>
            <w:r>
              <w:rPr>
                <w:i/>
                <w:sz w:val="26"/>
              </w:rPr>
              <w:t xml:space="preserve">, ngày </w:t>
            </w:r>
            <w:r w:rsidR="001F6634">
              <w:rPr>
                <w:i/>
                <w:sz w:val="26"/>
              </w:rPr>
              <w:t>10</w:t>
            </w:r>
            <w:bookmarkStart w:id="0" w:name="_GoBack"/>
            <w:bookmarkEnd w:id="0"/>
            <w:r>
              <w:rPr>
                <w:i/>
                <w:sz w:val="26"/>
              </w:rPr>
              <w:t xml:space="preserve"> tháng </w:t>
            </w:r>
            <w:r w:rsidR="00C679EF">
              <w:rPr>
                <w:i/>
                <w:sz w:val="26"/>
              </w:rPr>
              <w:t>10</w:t>
            </w:r>
            <w:r>
              <w:rPr>
                <w:i/>
                <w:sz w:val="26"/>
              </w:rPr>
              <w:t xml:space="preserve"> n</w:t>
            </w:r>
            <w:r>
              <w:rPr>
                <w:rFonts w:hint="eastAsia"/>
                <w:i/>
                <w:sz w:val="26"/>
              </w:rPr>
              <w:t>ă</w:t>
            </w:r>
            <w:r>
              <w:rPr>
                <w:i/>
                <w:sz w:val="26"/>
              </w:rPr>
              <w:t>m 2022</w:t>
            </w:r>
          </w:p>
        </w:tc>
      </w:tr>
    </w:tbl>
    <w:p w:rsidR="00C679EF" w:rsidRDefault="00C679EF" w:rsidP="00660889">
      <w:pPr>
        <w:spacing w:before="120"/>
        <w:ind w:firstLine="720"/>
        <w:jc w:val="both"/>
      </w:pPr>
    </w:p>
    <w:p w:rsidR="005825CD" w:rsidRDefault="00562133" w:rsidP="00660889">
      <w:pPr>
        <w:spacing w:before="120"/>
        <w:ind w:firstLine="720"/>
        <w:jc w:val="both"/>
      </w:pPr>
      <w:r>
        <w:t xml:space="preserve">              </w:t>
      </w:r>
      <w:r w:rsidR="000C42C8" w:rsidRPr="00974A05">
        <w:t>Kính gửi:</w:t>
      </w:r>
    </w:p>
    <w:p w:rsidR="004F1D02" w:rsidRDefault="004F1D02" w:rsidP="00562133">
      <w:pPr>
        <w:ind w:firstLine="2694"/>
        <w:jc w:val="both"/>
      </w:pPr>
      <w:r>
        <w:t>- Các cơ quan, ban ngành, đoàn thể trên địa bàn huyện;</w:t>
      </w:r>
    </w:p>
    <w:p w:rsidR="004F1D02" w:rsidRPr="00974A05" w:rsidRDefault="004F1D02" w:rsidP="00562133">
      <w:pPr>
        <w:ind w:firstLine="2694"/>
        <w:jc w:val="both"/>
      </w:pPr>
      <w:r>
        <w:t>- UBND các xã thị trấn.</w:t>
      </w:r>
    </w:p>
    <w:p w:rsidR="00974A05" w:rsidRPr="005B1AD1" w:rsidRDefault="00974A05" w:rsidP="00660889">
      <w:pPr>
        <w:jc w:val="center"/>
        <w:rPr>
          <w:rFonts w:eastAsia="SimSun"/>
          <w:bCs/>
          <w:spacing w:val="-2"/>
          <w:lang w:val="nl-NL"/>
        </w:rPr>
      </w:pPr>
    </w:p>
    <w:p w:rsidR="004F1D02" w:rsidRDefault="002030F8" w:rsidP="00562133">
      <w:pPr>
        <w:spacing w:line="288" w:lineRule="auto"/>
        <w:ind w:firstLine="709"/>
        <w:jc w:val="both"/>
        <w:rPr>
          <w:color w:val="000000"/>
          <w:spacing w:val="-2"/>
        </w:rPr>
      </w:pPr>
      <w:r w:rsidRPr="005B1AD1">
        <w:rPr>
          <w:rFonts w:eastAsia="SimSun"/>
          <w:bCs/>
          <w:spacing w:val="-2"/>
          <w:lang w:val="nl-NL"/>
        </w:rPr>
        <w:t xml:space="preserve">Thực hiện Công </w:t>
      </w:r>
      <w:r w:rsidR="00974A05" w:rsidRPr="005B1AD1">
        <w:rPr>
          <w:rFonts w:eastAsia="SimSun"/>
          <w:bCs/>
          <w:spacing w:val="-2"/>
          <w:lang w:val="nl-NL"/>
        </w:rPr>
        <w:t>văn</w:t>
      </w:r>
      <w:r w:rsidRPr="005B1AD1">
        <w:rPr>
          <w:rFonts w:eastAsia="SimSun"/>
          <w:bCs/>
          <w:spacing w:val="-2"/>
          <w:lang w:val="nl-NL"/>
        </w:rPr>
        <w:t xml:space="preserve"> số </w:t>
      </w:r>
      <w:r w:rsidR="00C679EF">
        <w:rPr>
          <w:sz w:val="26"/>
        </w:rPr>
        <w:t>10191/UBND-VH</w:t>
      </w:r>
      <w:r w:rsidR="00C679EF">
        <w:rPr>
          <w:rFonts w:eastAsia="SimSun"/>
          <w:bCs/>
          <w:spacing w:val="-2"/>
          <w:lang w:val="nl-NL"/>
        </w:rPr>
        <w:t xml:space="preserve">  </w:t>
      </w:r>
      <w:r w:rsidR="00974A05" w:rsidRPr="005B1AD1">
        <w:rPr>
          <w:rFonts w:eastAsia="SimSun"/>
          <w:bCs/>
          <w:spacing w:val="-2"/>
          <w:lang w:val="nl-NL"/>
        </w:rPr>
        <w:t xml:space="preserve">ngày </w:t>
      </w:r>
      <w:r w:rsidR="00C679EF">
        <w:rPr>
          <w:rFonts w:eastAsia="SimSun"/>
          <w:bCs/>
          <w:spacing w:val="-2"/>
          <w:lang w:val="nl-NL"/>
        </w:rPr>
        <w:t>27</w:t>
      </w:r>
      <w:r w:rsidRPr="005B1AD1">
        <w:rPr>
          <w:rFonts w:eastAsia="SimSun"/>
          <w:bCs/>
          <w:spacing w:val="-2"/>
          <w:lang w:val="nl-NL"/>
        </w:rPr>
        <w:t>/</w:t>
      </w:r>
      <w:r w:rsidR="003F5130">
        <w:rPr>
          <w:rFonts w:eastAsia="SimSun"/>
          <w:bCs/>
          <w:spacing w:val="-2"/>
          <w:lang w:val="nl-NL"/>
        </w:rPr>
        <w:t>9</w:t>
      </w:r>
      <w:r w:rsidRPr="005B1AD1">
        <w:rPr>
          <w:rFonts w:eastAsia="SimSun"/>
          <w:bCs/>
          <w:spacing w:val="-2"/>
          <w:lang w:val="nl-NL"/>
        </w:rPr>
        <w:t xml:space="preserve">/2022 của </w:t>
      </w:r>
      <w:r w:rsidR="00C679EF">
        <w:rPr>
          <w:rFonts w:eastAsia="SimSun"/>
          <w:bCs/>
          <w:spacing w:val="-2"/>
          <w:lang w:val="nl-NL"/>
        </w:rPr>
        <w:t>UBND tỉnh</w:t>
      </w:r>
      <w:r w:rsidRPr="005B1AD1">
        <w:rPr>
          <w:color w:val="000000"/>
          <w:spacing w:val="-2"/>
          <w:lang w:val="vi-VN"/>
        </w:rPr>
        <w:t xml:space="preserve"> </w:t>
      </w:r>
      <w:r w:rsidR="00974A05" w:rsidRPr="005B1AD1">
        <w:rPr>
          <w:bCs/>
          <w:color w:val="101010"/>
          <w:shd w:val="clear" w:color="auto" w:fill="FFFFFF"/>
        </w:rPr>
        <w:t xml:space="preserve">về việc </w:t>
      </w:r>
      <w:r w:rsidR="003F5130" w:rsidRPr="003F5130">
        <w:rPr>
          <w:bCs/>
          <w:color w:val="101010"/>
          <w:shd w:val="clear" w:color="auto" w:fill="FFFFFF"/>
        </w:rPr>
        <w:t>tăng cường triển khai tiêm vắc xin phòng COVID-19</w:t>
      </w:r>
      <w:r w:rsidR="00C679EF">
        <w:rPr>
          <w:bCs/>
          <w:color w:val="101010"/>
          <w:shd w:val="clear" w:color="auto" w:fill="FFFFFF"/>
        </w:rPr>
        <w:t>;</w:t>
      </w:r>
      <w:r w:rsidR="003F5130" w:rsidRPr="003F5130">
        <w:rPr>
          <w:bCs/>
          <w:color w:val="101010"/>
          <w:shd w:val="clear" w:color="auto" w:fill="FFFFFF"/>
        </w:rPr>
        <w:t xml:space="preserve"> </w:t>
      </w:r>
      <w:r w:rsidR="004F1D02">
        <w:rPr>
          <w:bCs/>
          <w:color w:val="101010"/>
          <w:shd w:val="clear" w:color="auto" w:fill="FFFFFF"/>
        </w:rPr>
        <w:t xml:space="preserve">Công vắn số </w:t>
      </w:r>
      <w:r w:rsidR="004F1D02">
        <w:t xml:space="preserve">3604/SYT-NVY ngày 04/10/2022 về việc phân bổ 67.860 liều vắc xin Pfizer cho người từ 12 tuổi trở lên; </w:t>
      </w:r>
      <w:r w:rsidR="00C679EF">
        <w:rPr>
          <w:color w:val="000000"/>
          <w:spacing w:val="-2"/>
        </w:rPr>
        <w:t xml:space="preserve">UBND </w:t>
      </w:r>
      <w:r w:rsidR="004F1D02">
        <w:rPr>
          <w:color w:val="000000"/>
          <w:spacing w:val="-2"/>
        </w:rPr>
        <w:t>huyện yêu cầu:</w:t>
      </w:r>
    </w:p>
    <w:p w:rsidR="004F1D02" w:rsidRDefault="004F1D02" w:rsidP="00562133">
      <w:pPr>
        <w:spacing w:line="288" w:lineRule="auto"/>
        <w:ind w:firstLine="709"/>
        <w:jc w:val="both"/>
        <w:rPr>
          <w:color w:val="000000"/>
          <w:spacing w:val="-2"/>
        </w:rPr>
      </w:pPr>
      <w:r w:rsidRPr="00AE71EB">
        <w:rPr>
          <w:b/>
          <w:color w:val="000000"/>
          <w:spacing w:val="-2"/>
        </w:rPr>
        <w:t>1</w:t>
      </w:r>
      <w:r>
        <w:rPr>
          <w:color w:val="000000"/>
          <w:spacing w:val="-2"/>
        </w:rPr>
        <w:t>.</w:t>
      </w:r>
      <w:r w:rsidR="00ED6BD8">
        <w:rPr>
          <w:color w:val="000000"/>
          <w:spacing w:val="-2"/>
        </w:rPr>
        <w:t xml:space="preserve"> </w:t>
      </w:r>
      <w:r w:rsidRPr="004F1D02">
        <w:rPr>
          <w:color w:val="000000"/>
          <w:spacing w:val="-2"/>
        </w:rPr>
        <w:t xml:space="preserve">Thủ trưởng các cơ quan, ban ngành, đoàn thể trên địa bàn huyện, Chủ tịch UBND các </w:t>
      </w:r>
      <w:r>
        <w:rPr>
          <w:color w:val="000000"/>
          <w:spacing w:val="-2"/>
        </w:rPr>
        <w:t xml:space="preserve">xã, thị trấn thông báo đến cán bộ, công chức, viên chức, người lao động chưa tiêm vắc xin phòng COVID-19 mũi 3, mũi 4 theo hướng dẫn của Bộ Y tế đến tại cơ sở y tế địa phương nơi cư trú hoặc Trung tâm Y tế huyện để tiến hành tiêm </w:t>
      </w:r>
      <w:r w:rsidR="005A4BBC">
        <w:rPr>
          <w:color w:val="000000"/>
          <w:spacing w:val="-2"/>
        </w:rPr>
        <w:t>v</w:t>
      </w:r>
      <w:r w:rsidR="005A4BBC" w:rsidRPr="005A4BBC">
        <w:rPr>
          <w:color w:val="000000"/>
          <w:spacing w:val="-2"/>
        </w:rPr>
        <w:t>ắc</w:t>
      </w:r>
      <w:r w:rsidR="005A4BBC">
        <w:rPr>
          <w:color w:val="000000"/>
          <w:spacing w:val="-2"/>
        </w:rPr>
        <w:t xml:space="preserve"> xin phòng COVID-19</w:t>
      </w:r>
      <w:r w:rsidR="00C3600E">
        <w:rPr>
          <w:color w:val="000000"/>
          <w:spacing w:val="-2"/>
        </w:rPr>
        <w:t>, ho</w:t>
      </w:r>
      <w:r w:rsidR="00C3600E" w:rsidRPr="00C3600E">
        <w:rPr>
          <w:color w:val="000000"/>
          <w:spacing w:val="-2"/>
        </w:rPr>
        <w:t>àn</w:t>
      </w:r>
      <w:r w:rsidR="00C3600E">
        <w:rPr>
          <w:color w:val="000000"/>
          <w:spacing w:val="-2"/>
        </w:rPr>
        <w:t xml:space="preserve"> th</w:t>
      </w:r>
      <w:r w:rsidR="00C3600E" w:rsidRPr="00C3600E">
        <w:rPr>
          <w:color w:val="000000"/>
          <w:spacing w:val="-2"/>
        </w:rPr>
        <w:t>ành</w:t>
      </w:r>
      <w:r w:rsidR="005A4BBC">
        <w:rPr>
          <w:color w:val="000000"/>
          <w:spacing w:val="-2"/>
        </w:rPr>
        <w:t xml:space="preserve"> </w:t>
      </w:r>
      <w:r w:rsidRPr="0003349F">
        <w:rPr>
          <w:b/>
          <w:color w:val="000000"/>
          <w:spacing w:val="-2"/>
        </w:rPr>
        <w:t>trước ngày 3</w:t>
      </w:r>
      <w:r w:rsidR="005F5951">
        <w:rPr>
          <w:b/>
          <w:color w:val="000000"/>
          <w:spacing w:val="-2"/>
        </w:rPr>
        <w:t>0</w:t>
      </w:r>
      <w:r w:rsidRPr="0003349F">
        <w:rPr>
          <w:b/>
          <w:color w:val="000000"/>
          <w:spacing w:val="-2"/>
        </w:rPr>
        <w:t>/10/2022</w:t>
      </w:r>
      <w:r>
        <w:rPr>
          <w:color w:val="000000"/>
          <w:spacing w:val="-2"/>
        </w:rPr>
        <w:t>.</w:t>
      </w:r>
    </w:p>
    <w:p w:rsidR="00C679EF" w:rsidRDefault="00562133" w:rsidP="00562133">
      <w:pPr>
        <w:spacing w:line="288" w:lineRule="auto"/>
        <w:ind w:firstLine="709"/>
        <w:jc w:val="both"/>
        <w:rPr>
          <w:b/>
        </w:rPr>
      </w:pPr>
      <w:r>
        <w:rPr>
          <w:b/>
        </w:rPr>
        <w:t>2</w:t>
      </w:r>
      <w:r w:rsidR="00FD5AF1">
        <w:rPr>
          <w:b/>
        </w:rPr>
        <w:t>.</w:t>
      </w:r>
      <w:r w:rsidR="00C679EF" w:rsidRPr="00FD5AF1">
        <w:rPr>
          <w:b/>
        </w:rPr>
        <w:t>Phòng Giáo dục và Đào tạo</w:t>
      </w:r>
    </w:p>
    <w:p w:rsidR="00AE71EB" w:rsidRPr="00AE71EB" w:rsidRDefault="00AE71EB" w:rsidP="00562133">
      <w:pPr>
        <w:spacing w:line="288" w:lineRule="auto"/>
        <w:ind w:firstLine="709"/>
        <w:jc w:val="both"/>
      </w:pPr>
      <w:r w:rsidRPr="00AE71EB">
        <w:t xml:space="preserve">- Chỉ đạo các </w:t>
      </w:r>
      <w:r>
        <w:t xml:space="preserve">trường học trực thuộc rà soát trẻ từ 12 tuổi trở </w:t>
      </w:r>
      <w:r w:rsidR="006A327A">
        <w:t>lên chưa tiêm đầy đủ các mũi tiêm vắc xin phòng COVID-19, đặc biệt học sinh chưa tiêm mũi nhắc lại</w:t>
      </w:r>
      <w:r w:rsidR="005F5951">
        <w:t xml:space="preserve"> (mũi 3)</w:t>
      </w:r>
      <w:r w:rsidR="00D53BD6">
        <w:t xml:space="preserve">; </w:t>
      </w:r>
      <w:r w:rsidR="001B03E3">
        <w:rPr>
          <w:color w:val="000000"/>
          <w:spacing w:val="-2"/>
        </w:rPr>
        <w:t>thông báo đến cán bộ, gi</w:t>
      </w:r>
      <w:r w:rsidR="001B03E3" w:rsidRPr="001B03E3">
        <w:rPr>
          <w:color w:val="000000"/>
          <w:spacing w:val="-2"/>
        </w:rPr>
        <w:t>á</w:t>
      </w:r>
      <w:r w:rsidR="001B03E3">
        <w:rPr>
          <w:color w:val="000000"/>
          <w:spacing w:val="-2"/>
        </w:rPr>
        <w:t>o vi</w:t>
      </w:r>
      <w:r w:rsidR="001B03E3" w:rsidRPr="001B03E3">
        <w:rPr>
          <w:color w:val="000000"/>
          <w:spacing w:val="-2"/>
        </w:rPr>
        <w:t>ê</w:t>
      </w:r>
      <w:r w:rsidR="001B03E3">
        <w:rPr>
          <w:color w:val="000000"/>
          <w:spacing w:val="-2"/>
        </w:rPr>
        <w:t xml:space="preserve">n, người lao động chưa tiêm </w:t>
      </w:r>
      <w:r w:rsidR="00DA02A2" w:rsidRPr="00DA02A2">
        <w:rPr>
          <w:color w:val="000000"/>
          <w:spacing w:val="-2"/>
        </w:rPr>
        <w:t>đủ</w:t>
      </w:r>
      <w:r w:rsidR="00DA02A2">
        <w:rPr>
          <w:color w:val="000000"/>
          <w:spacing w:val="-2"/>
        </w:rPr>
        <w:t xml:space="preserve"> </w:t>
      </w:r>
      <w:r w:rsidR="001B03E3">
        <w:rPr>
          <w:color w:val="000000"/>
          <w:spacing w:val="-2"/>
        </w:rPr>
        <w:t xml:space="preserve">vắc xin phòng COVID-19 mũi 3, mũi 4 </w:t>
      </w:r>
      <w:r w:rsidR="00DA02A2">
        <w:t xml:space="preserve">lập danh sách gửi về Trạm Y tế để có kế hoạch tổ chức tiêm theo </w:t>
      </w:r>
      <w:r w:rsidR="00DA02A2" w:rsidRPr="002461DB">
        <w:t>đúng</w:t>
      </w:r>
      <w:r w:rsidR="00DA02A2">
        <w:t xml:space="preserve"> quy </w:t>
      </w:r>
      <w:r w:rsidR="00DA02A2" w:rsidRPr="002461DB">
        <w:t>định</w:t>
      </w:r>
      <w:r w:rsidR="00C33A41">
        <w:t>.</w:t>
      </w:r>
      <w:r w:rsidR="00DA02A2">
        <w:t xml:space="preserve"> </w:t>
      </w:r>
    </w:p>
    <w:p w:rsidR="00C679EF" w:rsidRDefault="00D53BD6" w:rsidP="00562133">
      <w:pPr>
        <w:spacing w:line="288" w:lineRule="auto"/>
        <w:ind w:firstLine="709"/>
        <w:jc w:val="both"/>
      </w:pPr>
      <w:r>
        <w:t xml:space="preserve">- </w:t>
      </w:r>
      <w:r w:rsidR="00D47EA7">
        <w:t>Tiếp tục chỉ đạo các trường học trực thuộc tăng cường phối hợp với ngành Y tế tuyên truyền vận động học sinh, phụ huynh tiêm chủng cho trẻ em theo hướng dẫn của Bộ Y tế</w:t>
      </w:r>
      <w:r w:rsidR="00AE71EB">
        <w:t>.</w:t>
      </w:r>
    </w:p>
    <w:p w:rsidR="00D47EA7" w:rsidRPr="00FD5AF1" w:rsidRDefault="00562133" w:rsidP="00562133">
      <w:pPr>
        <w:spacing w:line="288" w:lineRule="auto"/>
        <w:ind w:firstLine="709"/>
        <w:jc w:val="both"/>
        <w:rPr>
          <w:b/>
        </w:rPr>
      </w:pPr>
      <w:r>
        <w:rPr>
          <w:b/>
        </w:rPr>
        <w:t>3</w:t>
      </w:r>
      <w:r w:rsidR="00FD5AF1" w:rsidRPr="00FD5AF1">
        <w:rPr>
          <w:b/>
        </w:rPr>
        <w:t>.</w:t>
      </w:r>
      <w:r w:rsidR="00D47EA7" w:rsidRPr="00FD5AF1">
        <w:rPr>
          <w:b/>
        </w:rPr>
        <w:t>Trung tâm Y tế</w:t>
      </w:r>
      <w:r w:rsidR="00FD5AF1">
        <w:rPr>
          <w:b/>
        </w:rPr>
        <w:t xml:space="preserve"> huyện</w:t>
      </w:r>
    </w:p>
    <w:p w:rsidR="001D67B9" w:rsidRDefault="0003349F" w:rsidP="00562133">
      <w:pPr>
        <w:spacing w:line="288" w:lineRule="auto"/>
        <w:ind w:firstLine="709"/>
        <w:jc w:val="both"/>
      </w:pPr>
      <w:r>
        <w:t xml:space="preserve">- </w:t>
      </w:r>
      <w:r w:rsidR="00D47EA7">
        <w:t>Tăng cường chủ động, phối hợp với các địa phương đẩy nhanh tiến độ tiêm chủng</w:t>
      </w:r>
      <w:r w:rsidR="00D47EA7" w:rsidRPr="005B1AD1">
        <w:t xml:space="preserve"> </w:t>
      </w:r>
      <w:r w:rsidR="00D47EA7">
        <w:rPr>
          <w:bCs/>
          <w:color w:val="101010"/>
          <w:shd w:val="clear" w:color="auto" w:fill="FFFFFF"/>
        </w:rPr>
        <w:t xml:space="preserve">phòng COVID-19; </w:t>
      </w:r>
      <w:r w:rsidR="00D47EA7" w:rsidRPr="005B1AD1">
        <w:t xml:space="preserve">tổ chức rà soát, thống kê các trường hợp mắc COVID-19 </w:t>
      </w:r>
      <w:r w:rsidR="001D67B9">
        <w:t>báo cáo theo quy định để</w:t>
      </w:r>
      <w:r w:rsidR="00D47EA7" w:rsidRPr="005B1AD1">
        <w:t xml:space="preserve"> đánh giá tình hình dịch bệnh và</w:t>
      </w:r>
      <w:r w:rsidR="001D67B9">
        <w:t xml:space="preserve"> xây dựng</w:t>
      </w:r>
      <w:r w:rsidR="00D47EA7" w:rsidRPr="005B1AD1">
        <w:t xml:space="preserve"> kế hoạch tiêm chủng</w:t>
      </w:r>
      <w:r w:rsidR="00D47EA7">
        <w:t>.</w:t>
      </w:r>
    </w:p>
    <w:p w:rsidR="0003349F" w:rsidRDefault="0003349F" w:rsidP="00562133">
      <w:pPr>
        <w:spacing w:line="288" w:lineRule="auto"/>
        <w:ind w:firstLine="709"/>
        <w:jc w:val="both"/>
      </w:pPr>
      <w:r>
        <w:t xml:space="preserve">- Lập kế hoạch tiêm chủng vắc xin Pfizer dành cho người từ 12 tuổi </w:t>
      </w:r>
      <w:r w:rsidR="00661CC6">
        <w:t>tr</w:t>
      </w:r>
      <w:r w:rsidR="00661CC6" w:rsidRPr="00661CC6">
        <w:t>ở</w:t>
      </w:r>
      <w:r w:rsidR="00661CC6">
        <w:t xml:space="preserve"> l</w:t>
      </w:r>
      <w:r w:rsidR="00661CC6" w:rsidRPr="00661CC6">
        <w:t>ê</w:t>
      </w:r>
      <w:r w:rsidR="00661CC6">
        <w:t>n</w:t>
      </w:r>
      <w:r w:rsidR="00741FA7">
        <w:t>,</w:t>
      </w:r>
      <w:r w:rsidR="00661CC6">
        <w:t xml:space="preserve"> </w:t>
      </w:r>
      <w:r>
        <w:t xml:space="preserve">triển khai tiêm ngay khi nhận vắc xin, đảm bảo hoàn thành </w:t>
      </w:r>
      <w:r w:rsidRPr="0003349F">
        <w:rPr>
          <w:b/>
        </w:rPr>
        <w:t>trước ngày 3</w:t>
      </w:r>
      <w:r w:rsidR="008B1702">
        <w:rPr>
          <w:b/>
        </w:rPr>
        <w:t>0</w:t>
      </w:r>
      <w:r w:rsidRPr="0003349F">
        <w:rPr>
          <w:b/>
        </w:rPr>
        <w:t>/10/2022</w:t>
      </w:r>
      <w:r>
        <w:t xml:space="preserve">. </w:t>
      </w:r>
    </w:p>
    <w:p w:rsidR="0003349F" w:rsidRDefault="0003349F" w:rsidP="00562133">
      <w:pPr>
        <w:spacing w:line="288" w:lineRule="auto"/>
        <w:ind w:firstLine="709"/>
        <w:jc w:val="both"/>
      </w:pPr>
      <w:r>
        <w:t xml:space="preserve">- Hướng dẫn chuyên môn về bảo quản và sử dụng vắc xin Pfizer dạng hỗn dịch tiêm cho các </w:t>
      </w:r>
      <w:r w:rsidR="001E6D2B">
        <w:t>cơ sở y tế địa phương</w:t>
      </w:r>
      <w:r>
        <w:t>, đảm bảo đúng quy trình của Bộ Y tế.</w:t>
      </w:r>
    </w:p>
    <w:p w:rsidR="001D67B9" w:rsidRDefault="0003349F" w:rsidP="00562133">
      <w:pPr>
        <w:spacing w:line="288" w:lineRule="auto"/>
        <w:ind w:firstLine="709"/>
        <w:jc w:val="both"/>
      </w:pPr>
      <w:r>
        <w:lastRenderedPageBreak/>
        <w:t xml:space="preserve">- </w:t>
      </w:r>
      <w:r w:rsidR="001D67B9">
        <w:t>Chỉ đạo cán bộ của Trung tâm Y tế giám sát thực hiện tiêm chủng an toàn tại các điểm tiêm chủng</w:t>
      </w:r>
      <w:r w:rsidR="00194D69">
        <w:t xml:space="preserve">; </w:t>
      </w:r>
      <w:r w:rsidR="008B1702">
        <w:t>tổng hợp,</w:t>
      </w:r>
      <w:r w:rsidR="00194D69">
        <w:t xml:space="preserve"> báo cáo kết quả tiêm chủng, số lượng vắc xin còn tồn về UBND huyện </w:t>
      </w:r>
      <w:r w:rsidR="00194D69" w:rsidRPr="00194D69">
        <w:rPr>
          <w:b/>
        </w:rPr>
        <w:t>trước 17h hằng ngày</w:t>
      </w:r>
      <w:r w:rsidR="00194D69">
        <w:t xml:space="preserve"> </w:t>
      </w:r>
      <w:r w:rsidR="00194D69" w:rsidRPr="002F1DC5">
        <w:t>(qua Văn phòng HĐND</w:t>
      </w:r>
      <w:r w:rsidR="00B428CF" w:rsidRPr="002F1DC5">
        <w:t xml:space="preserve"> và</w:t>
      </w:r>
      <w:r w:rsidR="00194D69" w:rsidRPr="002F1DC5">
        <w:t xml:space="preserve"> UBND</w:t>
      </w:r>
      <w:r w:rsidR="00B428CF" w:rsidRPr="002F1DC5">
        <w:t xml:space="preserve"> huyện</w:t>
      </w:r>
      <w:r w:rsidR="00194D69" w:rsidRPr="002F1DC5">
        <w:t>)</w:t>
      </w:r>
      <w:r w:rsidR="00194D69">
        <w:t>, tránh tình trạng tồn đọng vắc xin cận hạ</w:t>
      </w:r>
      <w:r w:rsidR="00CF6660">
        <w:t>n, hết hạn gây lãng phí vắc xin</w:t>
      </w:r>
      <w:r w:rsidR="001D67B9">
        <w:t>.</w:t>
      </w:r>
    </w:p>
    <w:p w:rsidR="001D67B9" w:rsidRPr="00FD5AF1" w:rsidRDefault="00562133" w:rsidP="00562133">
      <w:pPr>
        <w:spacing w:line="288" w:lineRule="auto"/>
        <w:ind w:firstLine="709"/>
        <w:jc w:val="both"/>
        <w:rPr>
          <w:b/>
        </w:rPr>
      </w:pPr>
      <w:r>
        <w:rPr>
          <w:b/>
        </w:rPr>
        <w:t>4</w:t>
      </w:r>
      <w:r w:rsidR="00FD5AF1" w:rsidRPr="00FD5AF1">
        <w:rPr>
          <w:b/>
        </w:rPr>
        <w:t>.</w:t>
      </w:r>
      <w:r w:rsidR="00D310AA">
        <w:rPr>
          <w:b/>
        </w:rPr>
        <w:t xml:space="preserve"> </w:t>
      </w:r>
      <w:r w:rsidR="001D67B9" w:rsidRPr="00FD5AF1">
        <w:rPr>
          <w:b/>
        </w:rPr>
        <w:t xml:space="preserve">Trung tâm Văn hóa </w:t>
      </w:r>
      <w:r w:rsidR="00D310AA">
        <w:rPr>
          <w:b/>
        </w:rPr>
        <w:t xml:space="preserve">- </w:t>
      </w:r>
      <w:r w:rsidR="001D67B9" w:rsidRPr="00FD5AF1">
        <w:rPr>
          <w:b/>
        </w:rPr>
        <w:t>Thông tin và Thể thao huyện</w:t>
      </w:r>
    </w:p>
    <w:p w:rsidR="001D67B9" w:rsidRDefault="001D67B9" w:rsidP="00562133">
      <w:pPr>
        <w:spacing w:line="288" w:lineRule="auto"/>
        <w:ind w:firstLine="709"/>
        <w:jc w:val="both"/>
      </w:pPr>
      <w:r>
        <w:t>Tiếp tục tăng cường truyền thông về hiệu quả của vắc xin trên hệ thống Đài truyền thanh để người dân được biết</w:t>
      </w:r>
      <w:r w:rsidR="00CE29BF">
        <w:t xml:space="preserve"> v</w:t>
      </w:r>
      <w:r w:rsidR="00CE29BF" w:rsidRPr="00CE29BF">
        <w:t>à</w:t>
      </w:r>
      <w:r w:rsidR="00CE29BF">
        <w:t xml:space="preserve"> t</w:t>
      </w:r>
      <w:r w:rsidR="00CE29BF" w:rsidRPr="00CE29BF">
        <w:t>ích</w:t>
      </w:r>
      <w:r w:rsidR="00CE29BF">
        <w:t xml:space="preserve"> c</w:t>
      </w:r>
      <w:r w:rsidR="00CE29BF" w:rsidRPr="00CE29BF">
        <w:t>ự</w:t>
      </w:r>
      <w:r w:rsidR="00CE29BF">
        <w:t>c tham gia</w:t>
      </w:r>
      <w:r>
        <w:t>.</w:t>
      </w:r>
      <w:r w:rsidR="00194D69">
        <w:t xml:space="preserve"> </w:t>
      </w:r>
    </w:p>
    <w:p w:rsidR="005B1AD1" w:rsidRPr="00D47CBF" w:rsidRDefault="00562133" w:rsidP="00562133">
      <w:pPr>
        <w:spacing w:line="288" w:lineRule="auto"/>
        <w:ind w:firstLine="709"/>
        <w:jc w:val="both"/>
        <w:rPr>
          <w:b/>
        </w:rPr>
      </w:pPr>
      <w:r>
        <w:rPr>
          <w:b/>
        </w:rPr>
        <w:t>5</w:t>
      </w:r>
      <w:r w:rsidR="005B1AD1" w:rsidRPr="00D47CBF">
        <w:rPr>
          <w:b/>
        </w:rPr>
        <w:t xml:space="preserve">. Ủy ban nhân dân các </w:t>
      </w:r>
      <w:r w:rsidR="001D67B9">
        <w:rPr>
          <w:b/>
        </w:rPr>
        <w:t>xã, thị trấn</w:t>
      </w:r>
    </w:p>
    <w:p w:rsidR="005B1AD1" w:rsidRDefault="00562133" w:rsidP="00562133">
      <w:pPr>
        <w:spacing w:line="288" w:lineRule="auto"/>
        <w:ind w:firstLine="709"/>
        <w:jc w:val="both"/>
      </w:pPr>
      <w:r>
        <w:t xml:space="preserve">- </w:t>
      </w:r>
      <w:r w:rsidR="005B1AD1" w:rsidRPr="005B1AD1">
        <w:t xml:space="preserve">Tiếp tục tăng cường, đẩy mạnh hơn nữa công tác triển khai tiêm chủng vắc xin phòng COVID-19 để khẩn trương hoàn thành tiêm mũi 3 cho người từ 12 tuổi trở lên, tiêm mũi 4 cho các đối tượng theo hướng dẫn của Bộ Y tế </w:t>
      </w:r>
      <w:r>
        <w:t xml:space="preserve"> hoàn thành </w:t>
      </w:r>
      <w:r w:rsidRPr="00562133">
        <w:rPr>
          <w:b/>
        </w:rPr>
        <w:t>trước ngày 3</w:t>
      </w:r>
      <w:r w:rsidR="008B1702">
        <w:rPr>
          <w:b/>
        </w:rPr>
        <w:t>0</w:t>
      </w:r>
      <w:r w:rsidR="0086308B">
        <w:rPr>
          <w:b/>
        </w:rPr>
        <w:t>/10/2022;</w:t>
      </w:r>
      <w:r w:rsidR="005B1AD1" w:rsidRPr="005B1AD1">
        <w:t xml:space="preserve"> tiêm liều cơ bản cho trẻ từ 5 đến dưới 12 tuổi đảm bảo an toàn, sử dụng hiệu quả các loại vắc xin đã được phân bổ, không để vắc xin hết hạn và theo đúng quy định, hướng dẫn đã ban hành.</w:t>
      </w:r>
    </w:p>
    <w:p w:rsidR="005B1AD1" w:rsidRDefault="00562133" w:rsidP="00562133">
      <w:pPr>
        <w:spacing w:line="288" w:lineRule="auto"/>
        <w:ind w:firstLine="709"/>
        <w:jc w:val="both"/>
      </w:pPr>
      <w:r>
        <w:t xml:space="preserve">- </w:t>
      </w:r>
      <w:r w:rsidR="005B1AD1" w:rsidRPr="005B1AD1">
        <w:t>Liên tục rà soát, tổng hợp số đối tượng cần tiêm theo từng nhóm đối tượng</w:t>
      </w:r>
      <w:r w:rsidR="00BA1C32">
        <w:t>,</w:t>
      </w:r>
      <w:r w:rsidR="005B1AD1" w:rsidRPr="005B1AD1">
        <w:t xml:space="preserve"> </w:t>
      </w:r>
      <w:r w:rsidR="00FD5AF1">
        <w:t xml:space="preserve">xác định nhu cầu vắc xin gửi về Trung tâm Y tế </w:t>
      </w:r>
      <w:r w:rsidR="005B1AD1" w:rsidRPr="005B1AD1">
        <w:t>để đảm bảo không bỏ sót đối tượng cần tiêm chủng</w:t>
      </w:r>
      <w:r w:rsidR="00FD5AF1">
        <w:t xml:space="preserve"> </w:t>
      </w:r>
      <w:r w:rsidR="005B1AD1" w:rsidRPr="005B1AD1">
        <w:t>và theo dõi chính xác tỷ lệ bao phủ vắc xin tại địa phương.</w:t>
      </w:r>
    </w:p>
    <w:p w:rsidR="00CC04D1" w:rsidRDefault="00FD5AF1" w:rsidP="00562133">
      <w:pPr>
        <w:spacing w:line="288" w:lineRule="auto"/>
        <w:ind w:firstLine="709"/>
        <w:jc w:val="both"/>
        <w:rPr>
          <w:b/>
          <w:i/>
        </w:rPr>
      </w:pPr>
      <w:r w:rsidRPr="00FD5AF1">
        <w:rPr>
          <w:b/>
          <w:i/>
        </w:rPr>
        <w:t xml:space="preserve">UBND huyện yêu cầu </w:t>
      </w:r>
      <w:r w:rsidR="00BA1C32">
        <w:rPr>
          <w:b/>
          <w:i/>
        </w:rPr>
        <w:t>Th</w:t>
      </w:r>
      <w:r w:rsidR="00BA1C32" w:rsidRPr="00BA1C32">
        <w:rPr>
          <w:b/>
          <w:i/>
        </w:rPr>
        <w:t>ủ</w:t>
      </w:r>
      <w:r w:rsidR="00BA1C32">
        <w:rPr>
          <w:b/>
          <w:i/>
        </w:rPr>
        <w:t xml:space="preserve"> trư</w:t>
      </w:r>
      <w:r w:rsidR="00BA1C32" w:rsidRPr="00BA1C32">
        <w:rPr>
          <w:b/>
          <w:i/>
        </w:rPr>
        <w:t>ởng</w:t>
      </w:r>
      <w:r w:rsidR="00562133">
        <w:rPr>
          <w:b/>
          <w:i/>
        </w:rPr>
        <w:t xml:space="preserve"> </w:t>
      </w:r>
      <w:r w:rsidR="00A529AB">
        <w:rPr>
          <w:b/>
          <w:i/>
        </w:rPr>
        <w:t>c</w:t>
      </w:r>
      <w:r w:rsidR="00A529AB" w:rsidRPr="00A529AB">
        <w:rPr>
          <w:b/>
          <w:i/>
        </w:rPr>
        <w:t>ác</w:t>
      </w:r>
      <w:r w:rsidR="00A529AB">
        <w:rPr>
          <w:b/>
          <w:i/>
        </w:rPr>
        <w:t xml:space="preserve"> </w:t>
      </w:r>
      <w:r w:rsidR="00562133">
        <w:rPr>
          <w:b/>
          <w:i/>
        </w:rPr>
        <w:t>cơ quan, ban ngành, đoàn thể trên địa bàn huyện</w:t>
      </w:r>
      <w:r w:rsidRPr="00FD5AF1">
        <w:rPr>
          <w:b/>
          <w:i/>
        </w:rPr>
        <w:t xml:space="preserve">, </w:t>
      </w:r>
      <w:r w:rsidR="00476909">
        <w:rPr>
          <w:b/>
          <w:i/>
        </w:rPr>
        <w:t>Ch</w:t>
      </w:r>
      <w:r w:rsidR="00476909" w:rsidRPr="00476909">
        <w:rPr>
          <w:b/>
          <w:i/>
        </w:rPr>
        <w:t>ủ</w:t>
      </w:r>
      <w:r w:rsidR="00476909">
        <w:rPr>
          <w:b/>
          <w:i/>
        </w:rPr>
        <w:t xml:space="preserve"> t</w:t>
      </w:r>
      <w:r w:rsidR="00476909" w:rsidRPr="00476909">
        <w:rPr>
          <w:b/>
          <w:i/>
        </w:rPr>
        <w:t>ịch</w:t>
      </w:r>
      <w:r w:rsidR="00476909">
        <w:rPr>
          <w:b/>
          <w:i/>
        </w:rPr>
        <w:t xml:space="preserve"> </w:t>
      </w:r>
      <w:r w:rsidRPr="00FD5AF1">
        <w:rPr>
          <w:b/>
          <w:i/>
        </w:rPr>
        <w:t>UBND các xã, thị trấn triển khai thực hiện</w:t>
      </w:r>
      <w:r w:rsidR="00FE1084">
        <w:rPr>
          <w:b/>
          <w:i/>
        </w:rPr>
        <w:t xml:space="preserve"> nghi</w:t>
      </w:r>
      <w:r w:rsidR="00FE1084" w:rsidRPr="00FE1084">
        <w:rPr>
          <w:b/>
          <w:i/>
        </w:rPr>
        <w:t>ê</w:t>
      </w:r>
      <w:r w:rsidR="00FE1084">
        <w:rPr>
          <w:b/>
          <w:i/>
        </w:rPr>
        <w:t>m t</w:t>
      </w:r>
      <w:r w:rsidR="00FE1084" w:rsidRPr="00FE1084">
        <w:rPr>
          <w:b/>
          <w:i/>
        </w:rPr>
        <w:t>úc</w:t>
      </w:r>
      <w:r w:rsidRPr="00FD5AF1">
        <w:rPr>
          <w:b/>
          <w:i/>
        </w:rPr>
        <w:t>./.</w:t>
      </w:r>
    </w:p>
    <w:p w:rsidR="00FD5AF1" w:rsidRPr="00FD5AF1" w:rsidRDefault="00FD5AF1" w:rsidP="00FD5AF1">
      <w:pPr>
        <w:spacing w:line="288" w:lineRule="auto"/>
        <w:ind w:firstLine="720"/>
        <w:jc w:val="both"/>
        <w:rPr>
          <w:b/>
          <w:i/>
        </w:rPr>
      </w:pPr>
    </w:p>
    <w:tbl>
      <w:tblPr>
        <w:tblW w:w="0" w:type="auto"/>
        <w:jc w:val="center"/>
        <w:tblInd w:w="-45" w:type="dxa"/>
        <w:tblLook w:val="0000" w:firstRow="0" w:lastRow="0" w:firstColumn="0" w:lastColumn="0" w:noHBand="0" w:noVBand="0"/>
      </w:tblPr>
      <w:tblGrid>
        <w:gridCol w:w="4653"/>
        <w:gridCol w:w="4590"/>
      </w:tblGrid>
      <w:tr w:rsidR="00BB1042" w:rsidRPr="0053605D" w:rsidTr="00660889">
        <w:trPr>
          <w:jc w:val="center"/>
        </w:trPr>
        <w:tc>
          <w:tcPr>
            <w:tcW w:w="4653" w:type="dxa"/>
          </w:tcPr>
          <w:p w:rsidR="00BB1042" w:rsidRPr="00A530C9" w:rsidRDefault="00BB1042" w:rsidP="00660889">
            <w:pPr>
              <w:pStyle w:val="BodyTextIndent"/>
              <w:spacing w:line="240" w:lineRule="atLeast"/>
              <w:ind w:firstLine="0"/>
              <w:rPr>
                <w:b/>
                <w:i/>
                <w:sz w:val="24"/>
              </w:rPr>
            </w:pPr>
            <w:r w:rsidRPr="00A530C9">
              <w:rPr>
                <w:b/>
                <w:i/>
                <w:sz w:val="24"/>
              </w:rPr>
              <w:t>Nơi nhận:</w:t>
            </w:r>
          </w:p>
          <w:p w:rsidR="00BB1042" w:rsidRDefault="00BB1042" w:rsidP="00660889">
            <w:pPr>
              <w:pStyle w:val="BodyTextIndent"/>
              <w:tabs>
                <w:tab w:val="left" w:pos="1240"/>
              </w:tabs>
              <w:spacing w:line="240" w:lineRule="atLeast"/>
              <w:ind w:firstLine="0"/>
              <w:rPr>
                <w:sz w:val="22"/>
                <w:szCs w:val="22"/>
              </w:rPr>
            </w:pPr>
            <w:r w:rsidRPr="0053605D">
              <w:rPr>
                <w:sz w:val="22"/>
                <w:szCs w:val="22"/>
              </w:rPr>
              <w:t xml:space="preserve">- </w:t>
            </w:r>
            <w:r>
              <w:rPr>
                <w:sz w:val="22"/>
                <w:szCs w:val="22"/>
              </w:rPr>
              <w:t>Như trên</w:t>
            </w:r>
            <w:r w:rsidRPr="0053605D">
              <w:rPr>
                <w:sz w:val="22"/>
                <w:szCs w:val="22"/>
              </w:rPr>
              <w:t>;</w:t>
            </w:r>
          </w:p>
          <w:p w:rsidR="00380BF8" w:rsidRDefault="00380BF8" w:rsidP="00660889">
            <w:pPr>
              <w:pStyle w:val="BodyTextIndent"/>
              <w:tabs>
                <w:tab w:val="left" w:pos="1240"/>
              </w:tabs>
              <w:spacing w:line="240" w:lineRule="atLeast"/>
              <w:ind w:firstLine="0"/>
              <w:rPr>
                <w:sz w:val="22"/>
                <w:szCs w:val="22"/>
              </w:rPr>
            </w:pPr>
            <w:r>
              <w:rPr>
                <w:sz w:val="22"/>
                <w:szCs w:val="22"/>
              </w:rPr>
              <w:t xml:space="preserve">- CT, PCT UBND </w:t>
            </w:r>
            <w:r w:rsidR="00FD5AF1">
              <w:rPr>
                <w:sz w:val="22"/>
                <w:szCs w:val="22"/>
              </w:rPr>
              <w:t>huyện</w:t>
            </w:r>
            <w:r>
              <w:rPr>
                <w:sz w:val="22"/>
                <w:szCs w:val="22"/>
              </w:rPr>
              <w:t>;</w:t>
            </w:r>
          </w:p>
          <w:p w:rsidR="00BB1042" w:rsidRDefault="00BB1042" w:rsidP="00660889">
            <w:pPr>
              <w:pStyle w:val="BodyTextIndent"/>
              <w:tabs>
                <w:tab w:val="left" w:pos="1240"/>
              </w:tabs>
              <w:spacing w:line="240" w:lineRule="atLeast"/>
              <w:ind w:firstLine="0"/>
              <w:rPr>
                <w:sz w:val="22"/>
                <w:szCs w:val="22"/>
              </w:rPr>
            </w:pPr>
            <w:r w:rsidRPr="0053605D">
              <w:rPr>
                <w:sz w:val="22"/>
                <w:szCs w:val="22"/>
              </w:rPr>
              <w:t xml:space="preserve">- </w:t>
            </w:r>
            <w:r w:rsidR="00876843">
              <w:rPr>
                <w:sz w:val="22"/>
                <w:szCs w:val="22"/>
              </w:rPr>
              <w:t>L</w:t>
            </w:r>
            <w:r w:rsidR="00876843" w:rsidRPr="00876843">
              <w:rPr>
                <w:sz w:val="22"/>
                <w:szCs w:val="22"/>
              </w:rPr>
              <w:t>ãnh</w:t>
            </w:r>
            <w:r w:rsidR="00876843">
              <w:rPr>
                <w:sz w:val="22"/>
                <w:szCs w:val="22"/>
              </w:rPr>
              <w:t xml:space="preserve"> </w:t>
            </w:r>
            <w:r w:rsidR="00876843" w:rsidRPr="00876843">
              <w:rPr>
                <w:sz w:val="22"/>
                <w:szCs w:val="22"/>
              </w:rPr>
              <w:t>đạo</w:t>
            </w:r>
            <w:r w:rsidR="00876843">
              <w:rPr>
                <w:sz w:val="22"/>
                <w:szCs w:val="22"/>
              </w:rPr>
              <w:t xml:space="preserve"> VP +CV</w:t>
            </w:r>
            <w:r w:rsidR="00E01834">
              <w:rPr>
                <w:sz w:val="22"/>
                <w:szCs w:val="22"/>
              </w:rPr>
              <w:t>;</w:t>
            </w:r>
          </w:p>
          <w:p w:rsidR="00BB1042" w:rsidRPr="0053605D" w:rsidRDefault="00BB1042" w:rsidP="00FD5AF1">
            <w:pPr>
              <w:pStyle w:val="BodyTextIndent"/>
              <w:tabs>
                <w:tab w:val="left" w:pos="1240"/>
              </w:tabs>
              <w:spacing w:line="240" w:lineRule="atLeast"/>
              <w:ind w:firstLine="0"/>
              <w:rPr>
                <w:sz w:val="22"/>
                <w:szCs w:val="22"/>
              </w:rPr>
            </w:pPr>
            <w:r>
              <w:rPr>
                <w:sz w:val="22"/>
                <w:szCs w:val="22"/>
              </w:rPr>
              <w:t>- Lưu</w:t>
            </w:r>
            <w:r w:rsidRPr="0053605D">
              <w:rPr>
                <w:sz w:val="22"/>
                <w:szCs w:val="22"/>
              </w:rPr>
              <w:t>: VT.</w:t>
            </w:r>
          </w:p>
        </w:tc>
        <w:tc>
          <w:tcPr>
            <w:tcW w:w="4590" w:type="dxa"/>
          </w:tcPr>
          <w:p w:rsidR="00CC04D1" w:rsidRPr="00FD5AF1" w:rsidRDefault="00FD5AF1" w:rsidP="00FD5AF1">
            <w:pPr>
              <w:jc w:val="center"/>
              <w:rPr>
                <w:b/>
                <w:sz w:val="26"/>
                <w:szCs w:val="26"/>
                <w:lang w:val="de-DE"/>
              </w:rPr>
            </w:pPr>
            <w:r w:rsidRPr="00FD5AF1">
              <w:rPr>
                <w:b/>
                <w:sz w:val="26"/>
                <w:szCs w:val="26"/>
                <w:lang w:val="de-DE"/>
              </w:rPr>
              <w:t>TM. ỦY BAN NHÂN DÂN</w:t>
            </w:r>
          </w:p>
          <w:p w:rsidR="00CC04D1" w:rsidRPr="00FD5AF1" w:rsidRDefault="00CC04D1" w:rsidP="00FD5AF1">
            <w:pPr>
              <w:jc w:val="center"/>
              <w:rPr>
                <w:b/>
                <w:sz w:val="26"/>
                <w:szCs w:val="26"/>
                <w:lang w:val="de-DE"/>
              </w:rPr>
            </w:pPr>
            <w:r w:rsidRPr="00FD5AF1">
              <w:rPr>
                <w:b/>
                <w:sz w:val="26"/>
                <w:szCs w:val="26"/>
                <w:lang w:val="de-DE"/>
              </w:rPr>
              <w:t xml:space="preserve">KT. </w:t>
            </w:r>
            <w:r w:rsidR="00FD5AF1" w:rsidRPr="00FD5AF1">
              <w:rPr>
                <w:b/>
                <w:sz w:val="26"/>
                <w:szCs w:val="26"/>
                <w:lang w:val="de-DE"/>
              </w:rPr>
              <w:t>CHỦ TỊCH</w:t>
            </w:r>
          </w:p>
          <w:p w:rsidR="00CC04D1" w:rsidRPr="00FD5AF1" w:rsidRDefault="00CC04D1" w:rsidP="00FD5AF1">
            <w:pPr>
              <w:jc w:val="center"/>
              <w:rPr>
                <w:b/>
                <w:sz w:val="26"/>
                <w:szCs w:val="26"/>
                <w:lang w:val="de-DE"/>
              </w:rPr>
            </w:pPr>
            <w:r w:rsidRPr="00FD5AF1">
              <w:rPr>
                <w:b/>
                <w:sz w:val="26"/>
                <w:szCs w:val="26"/>
                <w:lang w:val="de-DE"/>
              </w:rPr>
              <w:t xml:space="preserve">PHÓ </w:t>
            </w:r>
            <w:r w:rsidR="00FD5AF1" w:rsidRPr="00FD5AF1">
              <w:rPr>
                <w:b/>
                <w:sz w:val="26"/>
                <w:szCs w:val="26"/>
                <w:lang w:val="de-DE"/>
              </w:rPr>
              <w:t>CHỦ TỊCH</w:t>
            </w:r>
          </w:p>
          <w:p w:rsidR="00CC04D1" w:rsidRPr="00660889" w:rsidRDefault="00CC04D1" w:rsidP="00660889">
            <w:pPr>
              <w:spacing w:line="240" w:lineRule="atLeast"/>
              <w:jc w:val="center"/>
              <w:rPr>
                <w:b/>
                <w:lang w:val="de-DE"/>
              </w:rPr>
            </w:pPr>
          </w:p>
          <w:p w:rsidR="00CC04D1" w:rsidRDefault="00CC04D1" w:rsidP="00660889">
            <w:pPr>
              <w:spacing w:line="240" w:lineRule="atLeast"/>
              <w:jc w:val="center"/>
              <w:rPr>
                <w:b/>
                <w:lang w:val="de-DE"/>
              </w:rPr>
            </w:pPr>
          </w:p>
          <w:p w:rsidR="00FD5AF1" w:rsidRPr="00660889" w:rsidRDefault="00FD5AF1" w:rsidP="00660889">
            <w:pPr>
              <w:spacing w:line="240" w:lineRule="atLeast"/>
              <w:jc w:val="center"/>
              <w:rPr>
                <w:b/>
                <w:lang w:val="de-DE"/>
              </w:rPr>
            </w:pPr>
          </w:p>
          <w:p w:rsidR="00CC04D1" w:rsidRPr="00660889" w:rsidRDefault="00CC04D1" w:rsidP="00660889">
            <w:pPr>
              <w:spacing w:line="240" w:lineRule="atLeast"/>
              <w:jc w:val="center"/>
              <w:rPr>
                <w:b/>
                <w:lang w:val="de-DE"/>
              </w:rPr>
            </w:pPr>
          </w:p>
          <w:p w:rsidR="00CC04D1" w:rsidRPr="00660889" w:rsidRDefault="00CC04D1" w:rsidP="00660889">
            <w:pPr>
              <w:spacing w:line="240" w:lineRule="atLeast"/>
              <w:jc w:val="center"/>
              <w:rPr>
                <w:b/>
                <w:lang w:val="de-DE"/>
              </w:rPr>
            </w:pPr>
          </w:p>
          <w:p w:rsidR="00BB1042" w:rsidRPr="0053605D" w:rsidRDefault="00CC04D1" w:rsidP="00FD5AF1">
            <w:pPr>
              <w:pStyle w:val="BodyTextIndent"/>
              <w:spacing w:line="240" w:lineRule="atLeast"/>
              <w:ind w:firstLine="0"/>
              <w:jc w:val="center"/>
              <w:rPr>
                <w:b/>
              </w:rPr>
            </w:pPr>
            <w:r w:rsidRPr="00660889">
              <w:rPr>
                <w:b/>
                <w:szCs w:val="28"/>
                <w:lang w:val="de-DE"/>
              </w:rPr>
              <w:t xml:space="preserve">Nguyễn </w:t>
            </w:r>
            <w:r w:rsidR="00FD5AF1">
              <w:rPr>
                <w:b/>
                <w:szCs w:val="28"/>
                <w:lang w:val="de-DE"/>
              </w:rPr>
              <w:t>Tuấn Anh</w:t>
            </w:r>
          </w:p>
        </w:tc>
      </w:tr>
    </w:tbl>
    <w:p w:rsidR="000B5BD2" w:rsidRDefault="000B5BD2" w:rsidP="00660889">
      <w:pPr>
        <w:jc w:val="center"/>
      </w:pPr>
    </w:p>
    <w:sectPr w:rsidR="000B5BD2" w:rsidSect="00C31267">
      <w:head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34" w:rsidRDefault="001F6634" w:rsidP="00717CDE">
      <w:r>
        <w:separator/>
      </w:r>
    </w:p>
  </w:endnote>
  <w:endnote w:type="continuationSeparator" w:id="0">
    <w:p w:rsidR="001F6634" w:rsidRDefault="001F6634" w:rsidP="0071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34" w:rsidRDefault="001F6634" w:rsidP="00717CDE">
      <w:r>
        <w:separator/>
      </w:r>
    </w:p>
  </w:footnote>
  <w:footnote w:type="continuationSeparator" w:id="0">
    <w:p w:rsidR="001F6634" w:rsidRDefault="001F6634" w:rsidP="0071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10126"/>
      <w:docPartObj>
        <w:docPartGallery w:val="Page Numbers (Top of Page)"/>
        <w:docPartUnique/>
      </w:docPartObj>
    </w:sdtPr>
    <w:sdtEndPr>
      <w:rPr>
        <w:noProof/>
      </w:rPr>
    </w:sdtEndPr>
    <w:sdtContent>
      <w:p w:rsidR="00C31267" w:rsidRDefault="00C31267">
        <w:pPr>
          <w:pStyle w:val="Header"/>
          <w:jc w:val="center"/>
        </w:pPr>
        <w:r>
          <w:fldChar w:fldCharType="begin"/>
        </w:r>
        <w:r>
          <w:instrText xml:space="preserve"> PAGE   \* MERGEFORMAT </w:instrText>
        </w:r>
        <w:r>
          <w:fldChar w:fldCharType="separate"/>
        </w:r>
        <w:r w:rsidR="001F6634">
          <w:rPr>
            <w:noProof/>
          </w:rPr>
          <w:t>2</w:t>
        </w:r>
        <w:r>
          <w:rPr>
            <w:noProof/>
          </w:rPr>
          <w:fldChar w:fldCharType="end"/>
        </w:r>
      </w:p>
    </w:sdtContent>
  </w:sdt>
  <w:p w:rsidR="00C31267" w:rsidRDefault="00C31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DE" w:rsidRDefault="00717CDE">
    <w:pPr>
      <w:pStyle w:val="Header"/>
      <w:jc w:val="center"/>
    </w:pPr>
  </w:p>
  <w:p w:rsidR="00717CDE" w:rsidRDefault="00717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A1"/>
    <w:multiLevelType w:val="hybridMultilevel"/>
    <w:tmpl w:val="F3B4FA5A"/>
    <w:lvl w:ilvl="0" w:tplc="8C4605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7256306B"/>
    <w:multiLevelType w:val="hybridMultilevel"/>
    <w:tmpl w:val="7F96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656D9"/>
    <w:multiLevelType w:val="hybridMultilevel"/>
    <w:tmpl w:val="3BF6DAD2"/>
    <w:lvl w:ilvl="0" w:tplc="9AD2FF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2"/>
    <w:rsid w:val="00003CC6"/>
    <w:rsid w:val="0003349F"/>
    <w:rsid w:val="0005792E"/>
    <w:rsid w:val="000B26C6"/>
    <w:rsid w:val="000B352F"/>
    <w:rsid w:val="000B5BD2"/>
    <w:rsid w:val="000C42C8"/>
    <w:rsid w:val="000D5363"/>
    <w:rsid w:val="001214BB"/>
    <w:rsid w:val="001443AC"/>
    <w:rsid w:val="001542BE"/>
    <w:rsid w:val="00194D69"/>
    <w:rsid w:val="001B03E3"/>
    <w:rsid w:val="001D67B9"/>
    <w:rsid w:val="001E6D2B"/>
    <w:rsid w:val="001F6634"/>
    <w:rsid w:val="002030F8"/>
    <w:rsid w:val="0020776D"/>
    <w:rsid w:val="00240660"/>
    <w:rsid w:val="002461DB"/>
    <w:rsid w:val="00282802"/>
    <w:rsid w:val="00296452"/>
    <w:rsid w:val="002B37B0"/>
    <w:rsid w:val="002E7BDB"/>
    <w:rsid w:val="002F1DC5"/>
    <w:rsid w:val="00380BF8"/>
    <w:rsid w:val="003F5130"/>
    <w:rsid w:val="003F6C32"/>
    <w:rsid w:val="00412A52"/>
    <w:rsid w:val="00456B37"/>
    <w:rsid w:val="00476909"/>
    <w:rsid w:val="004F1D02"/>
    <w:rsid w:val="00525F32"/>
    <w:rsid w:val="00545A3A"/>
    <w:rsid w:val="00562133"/>
    <w:rsid w:val="005825CD"/>
    <w:rsid w:val="005A4BBC"/>
    <w:rsid w:val="005A5D35"/>
    <w:rsid w:val="005B1AD1"/>
    <w:rsid w:val="005D76D1"/>
    <w:rsid w:val="005E4E0D"/>
    <w:rsid w:val="005F5951"/>
    <w:rsid w:val="00621178"/>
    <w:rsid w:val="006402EB"/>
    <w:rsid w:val="00660889"/>
    <w:rsid w:val="00661CC6"/>
    <w:rsid w:val="006817D7"/>
    <w:rsid w:val="00694BA0"/>
    <w:rsid w:val="006A327A"/>
    <w:rsid w:val="006E4D52"/>
    <w:rsid w:val="00717CDE"/>
    <w:rsid w:val="00741FA7"/>
    <w:rsid w:val="007576FA"/>
    <w:rsid w:val="00766706"/>
    <w:rsid w:val="0078572C"/>
    <w:rsid w:val="00785829"/>
    <w:rsid w:val="00822BFA"/>
    <w:rsid w:val="0086308B"/>
    <w:rsid w:val="00872335"/>
    <w:rsid w:val="00876843"/>
    <w:rsid w:val="008B1702"/>
    <w:rsid w:val="008C01B3"/>
    <w:rsid w:val="00974A05"/>
    <w:rsid w:val="009757F0"/>
    <w:rsid w:val="009763B5"/>
    <w:rsid w:val="00A528B3"/>
    <w:rsid w:val="00A529AB"/>
    <w:rsid w:val="00A70BED"/>
    <w:rsid w:val="00A755FC"/>
    <w:rsid w:val="00AE71EB"/>
    <w:rsid w:val="00AF5FA6"/>
    <w:rsid w:val="00B366F7"/>
    <w:rsid w:val="00B428CF"/>
    <w:rsid w:val="00B61983"/>
    <w:rsid w:val="00BA1C32"/>
    <w:rsid w:val="00BB1042"/>
    <w:rsid w:val="00BC2769"/>
    <w:rsid w:val="00BE0E87"/>
    <w:rsid w:val="00BF1C5D"/>
    <w:rsid w:val="00BF25CA"/>
    <w:rsid w:val="00C00E22"/>
    <w:rsid w:val="00C31267"/>
    <w:rsid w:val="00C33A41"/>
    <w:rsid w:val="00C35B1B"/>
    <w:rsid w:val="00C3600E"/>
    <w:rsid w:val="00C679EF"/>
    <w:rsid w:val="00CA57E6"/>
    <w:rsid w:val="00CC04D1"/>
    <w:rsid w:val="00CC322A"/>
    <w:rsid w:val="00CE29BF"/>
    <w:rsid w:val="00CF6660"/>
    <w:rsid w:val="00D310AA"/>
    <w:rsid w:val="00D45BC3"/>
    <w:rsid w:val="00D47CBF"/>
    <w:rsid w:val="00D47EA7"/>
    <w:rsid w:val="00D53BD6"/>
    <w:rsid w:val="00DA02A2"/>
    <w:rsid w:val="00DB33BA"/>
    <w:rsid w:val="00DC4827"/>
    <w:rsid w:val="00E01834"/>
    <w:rsid w:val="00E27C3D"/>
    <w:rsid w:val="00E33A54"/>
    <w:rsid w:val="00E501DF"/>
    <w:rsid w:val="00E55699"/>
    <w:rsid w:val="00E63E12"/>
    <w:rsid w:val="00E96720"/>
    <w:rsid w:val="00ED6BD8"/>
    <w:rsid w:val="00EF2895"/>
    <w:rsid w:val="00F170C3"/>
    <w:rsid w:val="00F32052"/>
    <w:rsid w:val="00F701A4"/>
    <w:rsid w:val="00F77E00"/>
    <w:rsid w:val="00FA704D"/>
    <w:rsid w:val="00FD25CD"/>
    <w:rsid w:val="00FD5AF1"/>
    <w:rsid w:val="00FE1084"/>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pPr>
      <w:spacing w:after="0" w:line="240" w:lineRule="auto"/>
    </w:pPr>
    <w:rPr>
      <w:rFonts w:ascii="Times New Roman" w:eastAsia="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1042"/>
    <w:pPr>
      <w:ind w:firstLine="536"/>
      <w:jc w:val="both"/>
    </w:pPr>
    <w:rPr>
      <w:szCs w:val="24"/>
    </w:rPr>
  </w:style>
  <w:style w:type="character" w:customStyle="1" w:styleId="BodyTextIndentChar">
    <w:name w:val="Body Text Indent Char"/>
    <w:basedOn w:val="DefaultParagraphFont"/>
    <w:link w:val="BodyTextIndent"/>
    <w:rsid w:val="00BB1042"/>
    <w:rPr>
      <w:rFonts w:ascii="Times New Roman" w:eastAsia="Times New Roman" w:hAnsi="Times New Roman" w:cs="Times New Roman"/>
      <w:szCs w:val="24"/>
    </w:rPr>
  </w:style>
  <w:style w:type="paragraph" w:styleId="NormalWeb">
    <w:name w:val="Normal (Web)"/>
    <w:basedOn w:val="Normal"/>
    <w:uiPriority w:val="99"/>
    <w:unhideWhenUsed/>
    <w:rsid w:val="00974A0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74A05"/>
    <w:rPr>
      <w:rFonts w:ascii="Tahoma" w:hAnsi="Tahoma" w:cs="Tahoma"/>
      <w:sz w:val="16"/>
      <w:szCs w:val="16"/>
    </w:rPr>
  </w:style>
  <w:style w:type="character" w:customStyle="1" w:styleId="BalloonTextChar">
    <w:name w:val="Balloon Text Char"/>
    <w:basedOn w:val="DefaultParagraphFont"/>
    <w:link w:val="BalloonText"/>
    <w:uiPriority w:val="99"/>
    <w:semiHidden/>
    <w:rsid w:val="00974A05"/>
    <w:rPr>
      <w:rFonts w:ascii="Tahoma" w:eastAsia="Times New Roman" w:hAnsi="Tahoma" w:cs="Tahoma"/>
      <w:sz w:val="16"/>
      <w:szCs w:val="16"/>
    </w:rPr>
  </w:style>
  <w:style w:type="paragraph" w:styleId="ListParagraph">
    <w:name w:val="List Paragraph"/>
    <w:basedOn w:val="Normal"/>
    <w:uiPriority w:val="34"/>
    <w:qFormat/>
    <w:rsid w:val="00C679EF"/>
    <w:pPr>
      <w:ind w:left="720"/>
      <w:contextualSpacing/>
    </w:pPr>
  </w:style>
  <w:style w:type="paragraph" w:styleId="Header">
    <w:name w:val="header"/>
    <w:basedOn w:val="Normal"/>
    <w:link w:val="HeaderChar"/>
    <w:uiPriority w:val="99"/>
    <w:unhideWhenUsed/>
    <w:rsid w:val="00717CDE"/>
    <w:pPr>
      <w:tabs>
        <w:tab w:val="center" w:pos="4680"/>
        <w:tab w:val="right" w:pos="9360"/>
      </w:tabs>
    </w:pPr>
  </w:style>
  <w:style w:type="character" w:customStyle="1" w:styleId="HeaderChar">
    <w:name w:val="Header Char"/>
    <w:basedOn w:val="DefaultParagraphFont"/>
    <w:link w:val="Header"/>
    <w:uiPriority w:val="99"/>
    <w:rsid w:val="00717CDE"/>
    <w:rPr>
      <w:rFonts w:ascii="Times New Roman" w:eastAsia="Times New Roman" w:hAnsi="Times New Roman" w:cs="Times New Roman"/>
      <w:szCs w:val="28"/>
    </w:rPr>
  </w:style>
  <w:style w:type="paragraph" w:styleId="Footer">
    <w:name w:val="footer"/>
    <w:basedOn w:val="Normal"/>
    <w:link w:val="FooterChar"/>
    <w:uiPriority w:val="99"/>
    <w:unhideWhenUsed/>
    <w:rsid w:val="00717CDE"/>
    <w:pPr>
      <w:tabs>
        <w:tab w:val="center" w:pos="4680"/>
        <w:tab w:val="right" w:pos="9360"/>
      </w:tabs>
    </w:pPr>
  </w:style>
  <w:style w:type="character" w:customStyle="1" w:styleId="FooterChar">
    <w:name w:val="Footer Char"/>
    <w:basedOn w:val="DefaultParagraphFont"/>
    <w:link w:val="Footer"/>
    <w:uiPriority w:val="99"/>
    <w:rsid w:val="00717CDE"/>
    <w:rPr>
      <w:rFonts w:ascii="Times New Roman" w:eastAsia="Times New Roman" w:hAnsi="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pPr>
      <w:spacing w:after="0" w:line="240" w:lineRule="auto"/>
    </w:pPr>
    <w:rPr>
      <w:rFonts w:ascii="Times New Roman" w:eastAsia="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1042"/>
    <w:pPr>
      <w:ind w:firstLine="536"/>
      <w:jc w:val="both"/>
    </w:pPr>
    <w:rPr>
      <w:szCs w:val="24"/>
    </w:rPr>
  </w:style>
  <w:style w:type="character" w:customStyle="1" w:styleId="BodyTextIndentChar">
    <w:name w:val="Body Text Indent Char"/>
    <w:basedOn w:val="DefaultParagraphFont"/>
    <w:link w:val="BodyTextIndent"/>
    <w:rsid w:val="00BB1042"/>
    <w:rPr>
      <w:rFonts w:ascii="Times New Roman" w:eastAsia="Times New Roman" w:hAnsi="Times New Roman" w:cs="Times New Roman"/>
      <w:szCs w:val="24"/>
    </w:rPr>
  </w:style>
  <w:style w:type="paragraph" w:styleId="NormalWeb">
    <w:name w:val="Normal (Web)"/>
    <w:basedOn w:val="Normal"/>
    <w:uiPriority w:val="99"/>
    <w:unhideWhenUsed/>
    <w:rsid w:val="00974A0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74A05"/>
    <w:rPr>
      <w:rFonts w:ascii="Tahoma" w:hAnsi="Tahoma" w:cs="Tahoma"/>
      <w:sz w:val="16"/>
      <w:szCs w:val="16"/>
    </w:rPr>
  </w:style>
  <w:style w:type="character" w:customStyle="1" w:styleId="BalloonTextChar">
    <w:name w:val="Balloon Text Char"/>
    <w:basedOn w:val="DefaultParagraphFont"/>
    <w:link w:val="BalloonText"/>
    <w:uiPriority w:val="99"/>
    <w:semiHidden/>
    <w:rsid w:val="00974A05"/>
    <w:rPr>
      <w:rFonts w:ascii="Tahoma" w:eastAsia="Times New Roman" w:hAnsi="Tahoma" w:cs="Tahoma"/>
      <w:sz w:val="16"/>
      <w:szCs w:val="16"/>
    </w:rPr>
  </w:style>
  <w:style w:type="paragraph" w:styleId="ListParagraph">
    <w:name w:val="List Paragraph"/>
    <w:basedOn w:val="Normal"/>
    <w:uiPriority w:val="34"/>
    <w:qFormat/>
    <w:rsid w:val="00C679EF"/>
    <w:pPr>
      <w:ind w:left="720"/>
      <w:contextualSpacing/>
    </w:pPr>
  </w:style>
  <w:style w:type="paragraph" w:styleId="Header">
    <w:name w:val="header"/>
    <w:basedOn w:val="Normal"/>
    <w:link w:val="HeaderChar"/>
    <w:uiPriority w:val="99"/>
    <w:unhideWhenUsed/>
    <w:rsid w:val="00717CDE"/>
    <w:pPr>
      <w:tabs>
        <w:tab w:val="center" w:pos="4680"/>
        <w:tab w:val="right" w:pos="9360"/>
      </w:tabs>
    </w:pPr>
  </w:style>
  <w:style w:type="character" w:customStyle="1" w:styleId="HeaderChar">
    <w:name w:val="Header Char"/>
    <w:basedOn w:val="DefaultParagraphFont"/>
    <w:link w:val="Header"/>
    <w:uiPriority w:val="99"/>
    <w:rsid w:val="00717CDE"/>
    <w:rPr>
      <w:rFonts w:ascii="Times New Roman" w:eastAsia="Times New Roman" w:hAnsi="Times New Roman" w:cs="Times New Roman"/>
      <w:szCs w:val="28"/>
    </w:rPr>
  </w:style>
  <w:style w:type="paragraph" w:styleId="Footer">
    <w:name w:val="footer"/>
    <w:basedOn w:val="Normal"/>
    <w:link w:val="FooterChar"/>
    <w:uiPriority w:val="99"/>
    <w:unhideWhenUsed/>
    <w:rsid w:val="00717CDE"/>
    <w:pPr>
      <w:tabs>
        <w:tab w:val="center" w:pos="4680"/>
        <w:tab w:val="right" w:pos="9360"/>
      </w:tabs>
    </w:pPr>
  </w:style>
  <w:style w:type="character" w:customStyle="1" w:styleId="FooterChar">
    <w:name w:val="Footer Char"/>
    <w:basedOn w:val="DefaultParagraphFont"/>
    <w:link w:val="Footer"/>
    <w:uiPriority w:val="99"/>
    <w:rsid w:val="00717CDE"/>
    <w:rPr>
      <w:rFonts w:ascii="Times New Roman" w:eastAsia="Times New Roman"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99F6-2B88-446E-BC8A-3DE8C169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2022-10-07T07:30:00Z</cp:lastPrinted>
  <dcterms:created xsi:type="dcterms:W3CDTF">2022-10-10T07:37:00Z</dcterms:created>
  <dcterms:modified xsi:type="dcterms:W3CDTF">2022-10-10T07:37:00Z</dcterms:modified>
</cp:coreProperties>
</file>