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51" w:rsidRPr="00206057" w:rsidRDefault="00195151" w:rsidP="00A367D1">
      <w:pPr>
        <w:widowControl w:val="0"/>
        <w:spacing w:line="264" w:lineRule="auto"/>
        <w:rPr>
          <w:b/>
          <w:bCs/>
          <w:color w:val="000000"/>
          <w:sz w:val="26"/>
        </w:rPr>
      </w:pPr>
      <w:r>
        <w:rPr>
          <w:b/>
          <w:bCs/>
          <w:color w:val="000000"/>
          <w:sz w:val="26"/>
        </w:rPr>
        <w:t>HỘI ĐỒNG</w:t>
      </w:r>
      <w:r w:rsidRPr="00206057">
        <w:rPr>
          <w:b/>
          <w:bCs/>
          <w:color w:val="000000"/>
          <w:sz w:val="26"/>
        </w:rPr>
        <w:t xml:space="preserve"> NHÂN DÂN           CỘNG HÒA XÃ HỘI CHỦ NGHĨA VIỆT NAM</w:t>
      </w:r>
    </w:p>
    <w:p w:rsidR="00195151" w:rsidRPr="00206057" w:rsidRDefault="00195151" w:rsidP="00A367D1">
      <w:pPr>
        <w:widowControl w:val="0"/>
        <w:spacing w:line="264" w:lineRule="auto"/>
        <w:rPr>
          <w:b/>
          <w:bCs/>
          <w:color w:val="000000"/>
          <w:sz w:val="26"/>
        </w:rPr>
      </w:pPr>
      <w:r>
        <w:rPr>
          <w:b/>
          <w:bCs/>
          <w:color w:val="000000"/>
          <w:sz w:val="26"/>
        </w:rPr>
        <w:t xml:space="preserve"> </w:t>
      </w:r>
      <w:r w:rsidR="00962BD1">
        <w:rPr>
          <w:b/>
          <w:bCs/>
          <w:color w:val="000000"/>
          <w:sz w:val="26"/>
        </w:rPr>
        <w:t xml:space="preserve">  XÃ</w:t>
      </w:r>
      <w:r w:rsidRPr="00206057">
        <w:rPr>
          <w:b/>
          <w:bCs/>
          <w:color w:val="000000"/>
          <w:sz w:val="26"/>
        </w:rPr>
        <w:t xml:space="preserve"> QUẢNG </w:t>
      </w:r>
      <w:r w:rsidR="00962BD1">
        <w:rPr>
          <w:b/>
          <w:bCs/>
          <w:color w:val="000000"/>
          <w:sz w:val="26"/>
        </w:rPr>
        <w:t>THÀNH</w:t>
      </w:r>
      <w:r w:rsidRPr="00206057">
        <w:rPr>
          <w:b/>
          <w:bCs/>
          <w:color w:val="000000"/>
          <w:sz w:val="26"/>
        </w:rPr>
        <w:t xml:space="preserve">                            </w:t>
      </w:r>
      <w:r w:rsidR="00962BD1">
        <w:rPr>
          <w:b/>
          <w:bCs/>
          <w:color w:val="000000"/>
          <w:sz w:val="26"/>
        </w:rPr>
        <w:t xml:space="preserve">  </w:t>
      </w:r>
      <w:r w:rsidRPr="00206057">
        <w:rPr>
          <w:b/>
          <w:bCs/>
          <w:color w:val="000000"/>
          <w:sz w:val="26"/>
        </w:rPr>
        <w:t xml:space="preserve">  </w:t>
      </w:r>
      <w:r w:rsidRPr="00206057">
        <w:rPr>
          <w:b/>
          <w:bCs/>
          <w:color w:val="000000"/>
          <w:sz w:val="28"/>
        </w:rPr>
        <w:t>Độc lập - Tự do - Hạnh phúc</w:t>
      </w:r>
    </w:p>
    <w:p w:rsidR="00195151" w:rsidRPr="00C620E6" w:rsidRDefault="00E21F90" w:rsidP="00A367D1">
      <w:pPr>
        <w:widowControl w:val="0"/>
        <w:spacing w:line="264" w:lineRule="auto"/>
        <w:rPr>
          <w:b/>
          <w:bCs/>
          <w:color w:val="000000"/>
          <w:sz w:val="18"/>
        </w:rPr>
      </w:pPr>
      <w:r w:rsidRPr="00C620E6">
        <w:rPr>
          <w:b/>
          <w:bCs/>
          <w:noProof/>
          <w:color w:val="000000"/>
          <w:sz w:val="18"/>
          <w:lang w:val="en-US" w:eastAsia="en-US"/>
        </w:rPr>
        <mc:AlternateContent>
          <mc:Choice Requires="wps">
            <w:drawing>
              <wp:anchor distT="0" distB="0" distL="114300" distR="114300" simplePos="0" relativeHeight="251660288" behindDoc="0" locked="0" layoutInCell="1" allowOverlap="1" wp14:anchorId="3349D1CF" wp14:editId="3202D0C3">
                <wp:simplePos x="0" y="0"/>
                <wp:positionH relativeFrom="column">
                  <wp:posOffset>2997200</wp:posOffset>
                </wp:positionH>
                <wp:positionV relativeFrom="paragraph">
                  <wp:posOffset>25019</wp:posOffset>
                </wp:positionV>
                <wp:extent cx="21272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1.95pt" to="40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HY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"/>
            </w:pict>
          </mc:Fallback>
        </mc:AlternateContent>
      </w:r>
      <w:r w:rsidRPr="00C620E6">
        <w:rPr>
          <w:b/>
          <w:bCs/>
          <w:noProof/>
          <w:color w:val="000000"/>
          <w:sz w:val="18"/>
          <w:lang w:val="en-US" w:eastAsia="en-US"/>
        </w:rPr>
        <mc:AlternateContent>
          <mc:Choice Requires="wps">
            <w:drawing>
              <wp:anchor distT="0" distB="0" distL="114300" distR="114300" simplePos="0" relativeHeight="251659264" behindDoc="0" locked="0" layoutInCell="1" allowOverlap="1" wp14:anchorId="3B7431D6" wp14:editId="73A8C491">
                <wp:simplePos x="0" y="0"/>
                <wp:positionH relativeFrom="column">
                  <wp:posOffset>501015</wp:posOffset>
                </wp:positionH>
                <wp:positionV relativeFrom="paragraph">
                  <wp:posOffset>15494</wp:posOffset>
                </wp:positionV>
                <wp:extent cx="68072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2pt" to="93.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2iz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"/>
            </w:pict>
          </mc:Fallback>
        </mc:AlternateContent>
      </w:r>
    </w:p>
    <w:p w:rsidR="00195151" w:rsidRPr="00206057" w:rsidRDefault="00195151" w:rsidP="00A367D1">
      <w:pPr>
        <w:widowControl w:val="0"/>
        <w:spacing w:line="264" w:lineRule="auto"/>
        <w:rPr>
          <w:i/>
          <w:iCs/>
          <w:color w:val="000000"/>
          <w:sz w:val="26"/>
        </w:rPr>
      </w:pPr>
      <w:r>
        <w:rPr>
          <w:color w:val="000000"/>
          <w:sz w:val="26"/>
        </w:rPr>
        <w:t xml:space="preserve">     Số:</w:t>
      </w:r>
      <w:r w:rsidR="009B33DA">
        <w:rPr>
          <w:color w:val="000000"/>
          <w:sz w:val="26"/>
        </w:rPr>
        <w:t xml:space="preserve"> </w:t>
      </w:r>
      <w:r w:rsidR="007D6CC8">
        <w:rPr>
          <w:color w:val="000000"/>
          <w:sz w:val="26"/>
        </w:rPr>
        <w:t>09</w:t>
      </w:r>
      <w:bookmarkStart w:id="0" w:name="_GoBack"/>
      <w:bookmarkEnd w:id="0"/>
      <w:r>
        <w:rPr>
          <w:color w:val="000000"/>
          <w:sz w:val="26"/>
        </w:rPr>
        <w:t>/NQ-HĐ</w:t>
      </w:r>
      <w:r w:rsidRPr="00206057">
        <w:rPr>
          <w:color w:val="000000"/>
          <w:sz w:val="26"/>
        </w:rPr>
        <w:t>ND</w:t>
      </w:r>
      <w:r w:rsidRPr="00206057">
        <w:rPr>
          <w:i/>
          <w:iCs/>
          <w:color w:val="000000"/>
        </w:rPr>
        <w:t xml:space="preserve">                         </w:t>
      </w:r>
      <w:r w:rsidR="003573FA">
        <w:rPr>
          <w:i/>
          <w:iCs/>
          <w:color w:val="000000"/>
        </w:rPr>
        <w:t xml:space="preserve">         </w:t>
      </w:r>
      <w:r w:rsidRPr="00206057">
        <w:rPr>
          <w:i/>
          <w:iCs/>
          <w:color w:val="000000"/>
        </w:rPr>
        <w:t xml:space="preserve"> </w:t>
      </w:r>
      <w:r>
        <w:rPr>
          <w:i/>
          <w:iCs/>
          <w:color w:val="000000"/>
          <w:sz w:val="26"/>
        </w:rPr>
        <w:t xml:space="preserve">Quảng </w:t>
      </w:r>
      <w:r w:rsidR="00962BD1">
        <w:rPr>
          <w:i/>
          <w:iCs/>
          <w:color w:val="000000"/>
          <w:sz w:val="26"/>
        </w:rPr>
        <w:t>Thành</w:t>
      </w:r>
      <w:r>
        <w:rPr>
          <w:i/>
          <w:iCs/>
          <w:color w:val="000000"/>
          <w:sz w:val="26"/>
        </w:rPr>
        <w:t xml:space="preserve">, ngày  </w:t>
      </w:r>
      <w:r w:rsidR="000D6B8F">
        <w:rPr>
          <w:i/>
          <w:iCs/>
          <w:color w:val="000000"/>
          <w:sz w:val="26"/>
        </w:rPr>
        <w:t>21</w:t>
      </w:r>
      <w:r w:rsidR="003D299B">
        <w:rPr>
          <w:i/>
          <w:iCs/>
          <w:color w:val="000000"/>
          <w:sz w:val="26"/>
        </w:rPr>
        <w:t xml:space="preserve"> </w:t>
      </w:r>
      <w:r>
        <w:rPr>
          <w:i/>
          <w:iCs/>
          <w:color w:val="000000"/>
          <w:sz w:val="26"/>
        </w:rPr>
        <w:t xml:space="preserve"> tháng </w:t>
      </w:r>
      <w:r w:rsidR="009B33DA">
        <w:rPr>
          <w:i/>
          <w:iCs/>
          <w:color w:val="000000"/>
          <w:sz w:val="26"/>
        </w:rPr>
        <w:t>6</w:t>
      </w:r>
      <w:r>
        <w:rPr>
          <w:i/>
          <w:iCs/>
          <w:color w:val="000000"/>
          <w:sz w:val="26"/>
        </w:rPr>
        <w:t xml:space="preserve"> </w:t>
      </w:r>
      <w:r w:rsidRPr="00206057">
        <w:rPr>
          <w:i/>
          <w:iCs/>
          <w:color w:val="000000"/>
          <w:sz w:val="26"/>
        </w:rPr>
        <w:t>năm 202</w:t>
      </w:r>
      <w:r w:rsidR="000D6B8F">
        <w:rPr>
          <w:i/>
          <w:iCs/>
          <w:color w:val="000000"/>
          <w:sz w:val="26"/>
        </w:rPr>
        <w:t>4</w:t>
      </w:r>
    </w:p>
    <w:p w:rsidR="00195151" w:rsidRPr="00C620E6" w:rsidRDefault="00195151" w:rsidP="00A367D1">
      <w:pPr>
        <w:widowControl w:val="0"/>
        <w:spacing w:line="264" w:lineRule="auto"/>
        <w:jc w:val="center"/>
        <w:rPr>
          <w:b/>
          <w:snapToGrid w:val="0"/>
          <w:color w:val="000000"/>
          <w:spacing w:val="2"/>
          <w:sz w:val="10"/>
          <w:lang w:val="af-ZA"/>
        </w:rPr>
      </w:pPr>
    </w:p>
    <w:p w:rsidR="00195151" w:rsidRPr="00206057" w:rsidRDefault="00195151" w:rsidP="00A367D1">
      <w:pPr>
        <w:widowControl w:val="0"/>
        <w:spacing w:line="264" w:lineRule="auto"/>
        <w:jc w:val="center"/>
        <w:rPr>
          <w:b/>
          <w:snapToGrid w:val="0"/>
          <w:color w:val="000000"/>
          <w:spacing w:val="2"/>
          <w:sz w:val="28"/>
          <w:lang w:val="af-ZA"/>
        </w:rPr>
      </w:pPr>
      <w:r>
        <w:rPr>
          <w:b/>
          <w:snapToGrid w:val="0"/>
          <w:color w:val="000000"/>
          <w:spacing w:val="2"/>
          <w:sz w:val="28"/>
          <w:lang w:val="af-ZA"/>
        </w:rPr>
        <w:t>NGHỊ QUYẾT</w:t>
      </w:r>
    </w:p>
    <w:p w:rsidR="00195151" w:rsidRPr="00206057" w:rsidRDefault="00195151" w:rsidP="00A367D1">
      <w:pPr>
        <w:widowControl w:val="0"/>
        <w:spacing w:line="264" w:lineRule="auto"/>
        <w:jc w:val="center"/>
        <w:rPr>
          <w:snapToGrid w:val="0"/>
          <w:color w:val="000000"/>
          <w:spacing w:val="2"/>
          <w:sz w:val="28"/>
          <w:lang w:val="af-ZA"/>
        </w:rPr>
      </w:pPr>
      <w:r w:rsidRPr="00206057">
        <w:rPr>
          <w:b/>
          <w:snapToGrid w:val="0"/>
          <w:color w:val="000000"/>
          <w:spacing w:val="2"/>
          <w:sz w:val="28"/>
          <w:lang w:val="af-ZA"/>
        </w:rPr>
        <w:t xml:space="preserve">Về </w:t>
      </w:r>
      <w:r w:rsidR="003D299B">
        <w:rPr>
          <w:b/>
          <w:snapToGrid w:val="0"/>
          <w:color w:val="000000"/>
          <w:spacing w:val="2"/>
          <w:sz w:val="28"/>
          <w:lang w:val="af-ZA"/>
        </w:rPr>
        <w:t>cho ý kiến</w:t>
      </w:r>
      <w:r w:rsidRPr="00206057">
        <w:rPr>
          <w:b/>
          <w:snapToGrid w:val="0"/>
          <w:color w:val="000000"/>
          <w:spacing w:val="2"/>
          <w:sz w:val="28"/>
          <w:lang w:val="af-ZA"/>
        </w:rPr>
        <w:t xml:space="preserve"> đầu tư công </w:t>
      </w:r>
      <w:r>
        <w:rPr>
          <w:b/>
          <w:snapToGrid w:val="0"/>
          <w:color w:val="000000"/>
          <w:spacing w:val="2"/>
          <w:sz w:val="28"/>
          <w:lang w:val="af-ZA"/>
        </w:rPr>
        <w:t>năm 202</w:t>
      </w:r>
      <w:r w:rsidR="000D6B8F">
        <w:rPr>
          <w:b/>
          <w:snapToGrid w:val="0"/>
          <w:color w:val="000000"/>
          <w:spacing w:val="2"/>
          <w:sz w:val="28"/>
          <w:lang w:val="af-ZA"/>
        </w:rPr>
        <w:t>5</w:t>
      </w:r>
      <w:r w:rsidRPr="00206057">
        <w:rPr>
          <w:b/>
          <w:snapToGrid w:val="0"/>
          <w:color w:val="000000"/>
          <w:spacing w:val="2"/>
          <w:sz w:val="28"/>
          <w:lang w:val="af-ZA"/>
        </w:rPr>
        <w:t xml:space="preserve"> </w:t>
      </w:r>
    </w:p>
    <w:p w:rsidR="00195151" w:rsidRPr="00C620E6" w:rsidRDefault="00195151" w:rsidP="00A367D1">
      <w:pPr>
        <w:widowControl w:val="0"/>
        <w:spacing w:line="264" w:lineRule="auto"/>
        <w:jc w:val="center"/>
        <w:rPr>
          <w:snapToGrid w:val="0"/>
          <w:color w:val="000000"/>
          <w:spacing w:val="2"/>
          <w:lang w:val="af-ZA"/>
        </w:rPr>
      </w:pPr>
      <w:r w:rsidRPr="00C620E6">
        <w:rPr>
          <w:b/>
          <w:noProof/>
          <w:color w:val="000000"/>
          <w:spacing w:val="2"/>
          <w:lang w:val="en-US" w:eastAsia="en-US"/>
        </w:rPr>
        <mc:AlternateContent>
          <mc:Choice Requires="wps">
            <w:drawing>
              <wp:anchor distT="0" distB="0" distL="114300" distR="114300" simplePos="0" relativeHeight="251661312" behindDoc="0" locked="0" layoutInCell="1" allowOverlap="1" wp14:anchorId="5B0F92C3" wp14:editId="7F7E1B67">
                <wp:simplePos x="0" y="0"/>
                <wp:positionH relativeFrom="column">
                  <wp:posOffset>2352675</wp:posOffset>
                </wp:positionH>
                <wp:positionV relativeFrom="paragraph">
                  <wp:posOffset>41275</wp:posOffset>
                </wp:positionV>
                <wp:extent cx="1028700" cy="0"/>
                <wp:effectExtent l="13335"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5pt,3.25pt" to="26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"/>
            </w:pict>
          </mc:Fallback>
        </mc:AlternateContent>
      </w:r>
    </w:p>
    <w:p w:rsidR="00195151" w:rsidRPr="00FA1735" w:rsidRDefault="00195151" w:rsidP="00A367D1">
      <w:pPr>
        <w:widowControl w:val="0"/>
        <w:spacing w:line="264" w:lineRule="auto"/>
        <w:jc w:val="center"/>
        <w:rPr>
          <w:b/>
          <w:sz w:val="28"/>
          <w:szCs w:val="28"/>
          <w:lang w:val="af-ZA"/>
        </w:rPr>
      </w:pPr>
      <w:r w:rsidRPr="00FA1735">
        <w:rPr>
          <w:b/>
          <w:sz w:val="28"/>
          <w:szCs w:val="28"/>
          <w:lang w:val="af-ZA"/>
        </w:rPr>
        <w:t xml:space="preserve">HỘI ĐỒNG NHÂN DÂN </w:t>
      </w:r>
      <w:r w:rsidR="00962BD1">
        <w:rPr>
          <w:b/>
          <w:sz w:val="28"/>
          <w:szCs w:val="28"/>
          <w:lang w:val="af-ZA"/>
        </w:rPr>
        <w:t xml:space="preserve">XÃ </w:t>
      </w:r>
      <w:r w:rsidRPr="00FA1735">
        <w:rPr>
          <w:b/>
          <w:sz w:val="28"/>
          <w:szCs w:val="28"/>
          <w:lang w:val="af-ZA"/>
        </w:rPr>
        <w:t xml:space="preserve">QUẢNG </w:t>
      </w:r>
      <w:r w:rsidR="00962BD1">
        <w:rPr>
          <w:b/>
          <w:sz w:val="28"/>
          <w:szCs w:val="28"/>
          <w:lang w:val="af-ZA"/>
        </w:rPr>
        <w:t>THÀNH</w:t>
      </w:r>
    </w:p>
    <w:p w:rsidR="00195151" w:rsidRPr="00FA1735" w:rsidRDefault="00195151" w:rsidP="00A367D1">
      <w:pPr>
        <w:widowControl w:val="0"/>
        <w:spacing w:line="264" w:lineRule="auto"/>
        <w:jc w:val="center"/>
        <w:rPr>
          <w:b/>
          <w:sz w:val="28"/>
          <w:szCs w:val="28"/>
          <w:lang w:val="af-ZA"/>
        </w:rPr>
      </w:pPr>
      <w:r>
        <w:rPr>
          <w:b/>
          <w:sz w:val="28"/>
          <w:szCs w:val="28"/>
          <w:lang w:val="af-ZA"/>
        </w:rPr>
        <w:t>KHÓA X</w:t>
      </w:r>
      <w:r w:rsidR="003D299B">
        <w:rPr>
          <w:b/>
          <w:sz w:val="28"/>
          <w:szCs w:val="28"/>
          <w:lang w:val="af-ZA"/>
        </w:rPr>
        <w:t>I</w:t>
      </w:r>
      <w:r w:rsidR="00962BD1">
        <w:rPr>
          <w:b/>
          <w:sz w:val="28"/>
          <w:szCs w:val="28"/>
          <w:lang w:val="af-ZA"/>
        </w:rPr>
        <w:t>I</w:t>
      </w:r>
      <w:r w:rsidR="003D299B">
        <w:rPr>
          <w:b/>
          <w:sz w:val="28"/>
          <w:szCs w:val="28"/>
          <w:lang w:val="af-ZA"/>
        </w:rPr>
        <w:t xml:space="preserve"> – KỲ HỌP LẦN THỨ 0</w:t>
      </w:r>
      <w:r w:rsidR="000D6B8F">
        <w:rPr>
          <w:b/>
          <w:sz w:val="28"/>
          <w:szCs w:val="28"/>
          <w:lang w:val="af-ZA"/>
        </w:rPr>
        <w:t>8</w:t>
      </w:r>
    </w:p>
    <w:p w:rsidR="00195151" w:rsidRPr="003D299B" w:rsidRDefault="00195151" w:rsidP="00A367D1">
      <w:pPr>
        <w:widowControl w:val="0"/>
        <w:spacing w:line="264" w:lineRule="auto"/>
        <w:jc w:val="center"/>
        <w:rPr>
          <w:snapToGrid w:val="0"/>
          <w:color w:val="000000"/>
          <w:spacing w:val="2"/>
          <w:sz w:val="10"/>
          <w:lang w:val="af-ZA"/>
        </w:rPr>
      </w:pPr>
    </w:p>
    <w:p w:rsidR="00195151" w:rsidRPr="00340B08" w:rsidRDefault="00195151" w:rsidP="009B33DA">
      <w:pPr>
        <w:widowControl w:val="0"/>
        <w:spacing w:line="264" w:lineRule="auto"/>
        <w:ind w:firstLine="720"/>
        <w:jc w:val="both"/>
        <w:rPr>
          <w:i/>
          <w:sz w:val="28"/>
          <w:szCs w:val="28"/>
          <w:lang w:val="af-ZA"/>
        </w:rPr>
      </w:pPr>
      <w:r w:rsidRPr="00340B08">
        <w:rPr>
          <w:i/>
          <w:sz w:val="28"/>
          <w:szCs w:val="28"/>
          <w:lang w:val="af-ZA"/>
        </w:rPr>
        <w:t>Căn cứ Luật Tổ chức chính quyền địa phương ngày 19 tháng 6 năm 2015;</w:t>
      </w:r>
      <w:r w:rsidR="003D299B">
        <w:rPr>
          <w:i/>
          <w:sz w:val="28"/>
          <w:szCs w:val="28"/>
          <w:lang w:val="af-ZA"/>
        </w:rPr>
        <w:t xml:space="preserve"> </w:t>
      </w:r>
      <w:r w:rsidRPr="00340B08">
        <w:rPr>
          <w:i/>
          <w:sz w:val="28"/>
          <w:szCs w:val="28"/>
          <w:lang w:val="af-ZA"/>
        </w:rPr>
        <w:t>Luật sửa đổi, bổ sung một số Điều của Luật Tổ chức Chính phủ và Luật Tổ chức chính quyền địa phương ngày 22 tháng 11 năm 2019;</w:t>
      </w:r>
    </w:p>
    <w:p w:rsidR="00195151" w:rsidRPr="00340B08" w:rsidRDefault="00195151" w:rsidP="009B33DA">
      <w:pPr>
        <w:widowControl w:val="0"/>
        <w:spacing w:line="264" w:lineRule="auto"/>
        <w:ind w:firstLine="720"/>
        <w:jc w:val="both"/>
        <w:rPr>
          <w:i/>
          <w:sz w:val="28"/>
          <w:szCs w:val="28"/>
          <w:lang w:val="af-ZA"/>
        </w:rPr>
      </w:pPr>
      <w:r w:rsidRPr="00340B08">
        <w:rPr>
          <w:i/>
          <w:sz w:val="28"/>
          <w:szCs w:val="28"/>
          <w:lang w:val="af-ZA"/>
        </w:rPr>
        <w:t>Căn cứ Luật Ngân sách Nhà nước ngày 25 tháng 6 năm 2015;</w:t>
      </w:r>
    </w:p>
    <w:p w:rsidR="00195151" w:rsidRPr="00340B08" w:rsidRDefault="00195151" w:rsidP="009B33DA">
      <w:pPr>
        <w:widowControl w:val="0"/>
        <w:spacing w:line="264" w:lineRule="auto"/>
        <w:ind w:firstLine="720"/>
        <w:jc w:val="both"/>
        <w:rPr>
          <w:i/>
          <w:sz w:val="28"/>
          <w:szCs w:val="28"/>
          <w:lang w:val="af-ZA"/>
        </w:rPr>
      </w:pPr>
      <w:r w:rsidRPr="00340B08">
        <w:rPr>
          <w:i/>
          <w:sz w:val="28"/>
          <w:szCs w:val="28"/>
          <w:lang w:val="af-ZA"/>
        </w:rPr>
        <w:t>Căn cứ Luật Đầu tư công ngày 13 tháng 6 năm 2019;</w:t>
      </w:r>
    </w:p>
    <w:p w:rsidR="00195151" w:rsidRPr="00340B08" w:rsidRDefault="00195151" w:rsidP="009B33DA">
      <w:pPr>
        <w:widowControl w:val="0"/>
        <w:spacing w:line="264" w:lineRule="auto"/>
        <w:ind w:firstLine="720"/>
        <w:jc w:val="both"/>
        <w:rPr>
          <w:i/>
          <w:sz w:val="28"/>
          <w:szCs w:val="28"/>
          <w:lang w:val="af-ZA"/>
        </w:rPr>
      </w:pPr>
      <w:r w:rsidRPr="00340B08">
        <w:rPr>
          <w:i/>
          <w:sz w:val="28"/>
          <w:szCs w:val="28"/>
          <w:lang w:val="af-ZA"/>
        </w:rPr>
        <w:t>Căn cứ Nghị định số </w:t>
      </w:r>
      <w:hyperlink r:id="rId7" w:tgtFrame="_blank" w:tooltip="Nghị định 77/2015/NĐ-CP" w:history="1">
        <w:r w:rsidRPr="00340B08">
          <w:rPr>
            <w:i/>
            <w:sz w:val="28"/>
            <w:szCs w:val="28"/>
            <w:lang w:val="af-ZA"/>
          </w:rPr>
          <w:t>40/2020/NĐ-CP</w:t>
        </w:r>
      </w:hyperlink>
      <w:r w:rsidRPr="00340B08">
        <w:rPr>
          <w:i/>
          <w:sz w:val="28"/>
          <w:szCs w:val="28"/>
          <w:lang w:val="af-ZA"/>
        </w:rPr>
        <w:t> ngày 06 tháng 4 năm 2020 của Chính phủ quy định chi tiết thi hành một số Điều của Luật Đầu tư công;</w:t>
      </w:r>
    </w:p>
    <w:p w:rsidR="000D6B8F" w:rsidRPr="000D6B8F" w:rsidRDefault="000D6B8F" w:rsidP="000D6B8F">
      <w:pPr>
        <w:spacing w:line="264" w:lineRule="auto"/>
        <w:ind w:firstLine="720"/>
        <w:jc w:val="both"/>
        <w:rPr>
          <w:i/>
          <w:sz w:val="28"/>
          <w:szCs w:val="28"/>
        </w:rPr>
      </w:pPr>
      <w:r w:rsidRPr="000D6B8F">
        <w:rPr>
          <w:i/>
          <w:sz w:val="28"/>
          <w:szCs w:val="28"/>
        </w:rPr>
        <w:t>Căn cứ Nghị quyết số 24/NQ-HĐND, ngày 24 tháng 12 năm 2021 của HĐND xã về Kế hoạch đầu tư công trung hạn giai đoạn 2021 - 2025;</w:t>
      </w:r>
    </w:p>
    <w:p w:rsidR="000D6B8F" w:rsidRPr="000D6B8F" w:rsidRDefault="000D6B8F" w:rsidP="000D6B8F">
      <w:pPr>
        <w:spacing w:line="264" w:lineRule="auto"/>
        <w:ind w:firstLine="720"/>
        <w:jc w:val="both"/>
        <w:rPr>
          <w:i/>
          <w:sz w:val="28"/>
          <w:szCs w:val="28"/>
        </w:rPr>
      </w:pPr>
      <w:r w:rsidRPr="000D6B8F">
        <w:rPr>
          <w:i/>
          <w:sz w:val="28"/>
          <w:szCs w:val="28"/>
        </w:rPr>
        <w:t>Căn cứ Nghị quyết số</w:t>
      </w:r>
      <w:r>
        <w:rPr>
          <w:i/>
          <w:sz w:val="28"/>
          <w:szCs w:val="28"/>
        </w:rPr>
        <w:t xml:space="preserve"> </w:t>
      </w:r>
      <w:r w:rsidRPr="000D6B8F">
        <w:rPr>
          <w:i/>
          <w:sz w:val="28"/>
          <w:szCs w:val="28"/>
        </w:rPr>
        <w:t>10/NQ-HĐND, ngày 15 tháng 9 năm 2022 của HĐND xã về bổ sung Kế hoạch đầu tư công trung hạn giai đoạn 2021 - 2025 (CTMTQGXDNTM);</w:t>
      </w:r>
    </w:p>
    <w:p w:rsidR="000D6B8F" w:rsidRPr="000D6B8F" w:rsidRDefault="000D6B8F" w:rsidP="000D6B8F">
      <w:pPr>
        <w:spacing w:line="264" w:lineRule="auto"/>
        <w:ind w:firstLine="720"/>
        <w:jc w:val="both"/>
        <w:rPr>
          <w:i/>
          <w:sz w:val="28"/>
          <w:szCs w:val="28"/>
        </w:rPr>
      </w:pPr>
      <w:r w:rsidRPr="000D6B8F">
        <w:rPr>
          <w:i/>
          <w:sz w:val="28"/>
          <w:szCs w:val="28"/>
        </w:rPr>
        <w:t xml:space="preserve">Căn cứ Nghị quyết số 11/NQ-HĐND, ngày 07 tháng 11 năm 2022 của HĐND xã về điều chỉnh, bổ sung Kế hoạch đầu tư công trung hạn giai đoạn 2021 - 2025; </w:t>
      </w:r>
    </w:p>
    <w:p w:rsidR="000D6B8F" w:rsidRPr="000D6B8F" w:rsidRDefault="000D6B8F" w:rsidP="000D6B8F">
      <w:pPr>
        <w:spacing w:line="264" w:lineRule="auto"/>
        <w:ind w:firstLine="720"/>
        <w:jc w:val="both"/>
        <w:rPr>
          <w:i/>
          <w:sz w:val="28"/>
          <w:szCs w:val="28"/>
          <w:lang w:val="en-US"/>
        </w:rPr>
      </w:pPr>
      <w:r w:rsidRPr="000D6B8F">
        <w:rPr>
          <w:i/>
          <w:sz w:val="28"/>
          <w:szCs w:val="28"/>
        </w:rPr>
        <w:t xml:space="preserve">Căn cứ Nghị quyết số </w:t>
      </w:r>
      <w:r w:rsidRPr="000D6B8F">
        <w:rPr>
          <w:i/>
          <w:sz w:val="28"/>
          <w:szCs w:val="28"/>
          <w:lang w:val="vi-VN"/>
        </w:rPr>
        <w:t>02</w:t>
      </w:r>
      <w:r w:rsidRPr="000D6B8F">
        <w:rPr>
          <w:i/>
          <w:sz w:val="28"/>
          <w:szCs w:val="28"/>
        </w:rPr>
        <w:t xml:space="preserve">/NQ-HĐND, ngày </w:t>
      </w:r>
      <w:r w:rsidRPr="000D6B8F">
        <w:rPr>
          <w:i/>
          <w:sz w:val="28"/>
          <w:szCs w:val="28"/>
          <w:lang w:val="vi-VN"/>
        </w:rPr>
        <w:t>26</w:t>
      </w:r>
      <w:r w:rsidRPr="000D6B8F">
        <w:rPr>
          <w:i/>
          <w:sz w:val="28"/>
          <w:szCs w:val="28"/>
        </w:rPr>
        <w:t xml:space="preserve"> tháng </w:t>
      </w:r>
      <w:r w:rsidRPr="000D6B8F">
        <w:rPr>
          <w:i/>
          <w:sz w:val="28"/>
          <w:szCs w:val="28"/>
          <w:lang w:val="vi-VN"/>
        </w:rPr>
        <w:t>4</w:t>
      </w:r>
      <w:r w:rsidRPr="000D6B8F">
        <w:rPr>
          <w:i/>
          <w:sz w:val="28"/>
          <w:szCs w:val="28"/>
        </w:rPr>
        <w:t xml:space="preserve"> năm 202</w:t>
      </w:r>
      <w:r w:rsidRPr="000D6B8F">
        <w:rPr>
          <w:i/>
          <w:sz w:val="28"/>
          <w:szCs w:val="28"/>
          <w:lang w:val="vi-VN"/>
        </w:rPr>
        <w:t>4</w:t>
      </w:r>
      <w:r w:rsidRPr="000D6B8F">
        <w:rPr>
          <w:i/>
          <w:sz w:val="28"/>
          <w:szCs w:val="28"/>
        </w:rPr>
        <w:t xml:space="preserve"> của HĐND xã về điều chỉnh, bổ sung Kế hoạch đầu tư công trung hạn giai đoạn 2021 - 2025;</w:t>
      </w:r>
    </w:p>
    <w:p w:rsidR="00195151" w:rsidRPr="00340B08" w:rsidRDefault="00195151" w:rsidP="009B33DA">
      <w:pPr>
        <w:widowControl w:val="0"/>
        <w:spacing w:line="264" w:lineRule="auto"/>
        <w:ind w:firstLine="720"/>
        <w:jc w:val="both"/>
        <w:rPr>
          <w:i/>
          <w:spacing w:val="-4"/>
          <w:sz w:val="28"/>
          <w:szCs w:val="28"/>
          <w:lang w:val="af-ZA"/>
        </w:rPr>
      </w:pPr>
      <w:r w:rsidRPr="00340B08">
        <w:rPr>
          <w:i/>
          <w:sz w:val="28"/>
          <w:szCs w:val="28"/>
          <w:lang w:val="af-ZA"/>
        </w:rPr>
        <w:t>Sau khi xem xét Tờ trình số</w:t>
      </w:r>
      <w:r w:rsidR="003D299B">
        <w:rPr>
          <w:i/>
          <w:sz w:val="28"/>
          <w:szCs w:val="28"/>
          <w:lang w:val="af-ZA"/>
        </w:rPr>
        <w:t xml:space="preserve"> </w:t>
      </w:r>
      <w:r w:rsidR="002521B6">
        <w:rPr>
          <w:i/>
          <w:sz w:val="28"/>
          <w:szCs w:val="28"/>
          <w:lang w:val="af-ZA"/>
        </w:rPr>
        <w:t>6</w:t>
      </w:r>
      <w:r w:rsidR="000D6B8F">
        <w:rPr>
          <w:i/>
          <w:sz w:val="28"/>
          <w:szCs w:val="28"/>
          <w:lang w:val="af-ZA"/>
        </w:rPr>
        <w:t>7</w:t>
      </w:r>
      <w:r w:rsidR="00C94FE3">
        <w:rPr>
          <w:i/>
          <w:sz w:val="28"/>
          <w:szCs w:val="28"/>
          <w:lang w:val="af-ZA"/>
        </w:rPr>
        <w:t xml:space="preserve">/TTr-UBND ngày </w:t>
      </w:r>
      <w:r w:rsidR="009B33DA">
        <w:rPr>
          <w:i/>
          <w:sz w:val="28"/>
          <w:szCs w:val="28"/>
          <w:lang w:val="af-ZA"/>
        </w:rPr>
        <w:t>1</w:t>
      </w:r>
      <w:r w:rsidR="000D6B8F">
        <w:rPr>
          <w:i/>
          <w:sz w:val="28"/>
          <w:szCs w:val="28"/>
          <w:lang w:val="af-ZA"/>
        </w:rPr>
        <w:t>8</w:t>
      </w:r>
      <w:r w:rsidRPr="00340B08">
        <w:rPr>
          <w:i/>
          <w:sz w:val="28"/>
          <w:szCs w:val="28"/>
          <w:lang w:val="af-ZA"/>
        </w:rPr>
        <w:t xml:space="preserve"> tháng </w:t>
      </w:r>
      <w:r w:rsidR="009B33DA">
        <w:rPr>
          <w:i/>
          <w:sz w:val="28"/>
          <w:szCs w:val="28"/>
          <w:lang w:val="af-ZA"/>
        </w:rPr>
        <w:t>6</w:t>
      </w:r>
      <w:r w:rsidRPr="00340B08">
        <w:rPr>
          <w:i/>
          <w:sz w:val="28"/>
          <w:szCs w:val="28"/>
          <w:lang w:val="af-ZA"/>
        </w:rPr>
        <w:t xml:space="preserve"> năm 202</w:t>
      </w:r>
      <w:r w:rsidR="000D6B8F">
        <w:rPr>
          <w:i/>
          <w:sz w:val="28"/>
          <w:szCs w:val="28"/>
          <w:lang w:val="af-ZA"/>
        </w:rPr>
        <w:t>4</w:t>
      </w:r>
      <w:r w:rsidRPr="00340B08">
        <w:rPr>
          <w:i/>
          <w:sz w:val="28"/>
          <w:szCs w:val="28"/>
          <w:lang w:val="af-ZA"/>
        </w:rPr>
        <w:t xml:space="preserve"> của UBND </w:t>
      </w:r>
      <w:r w:rsidR="00962BD1">
        <w:rPr>
          <w:i/>
          <w:sz w:val="28"/>
          <w:szCs w:val="28"/>
          <w:lang w:val="af-ZA"/>
        </w:rPr>
        <w:t>xã</w:t>
      </w:r>
      <w:r w:rsidRPr="00340B08">
        <w:rPr>
          <w:i/>
          <w:sz w:val="28"/>
          <w:szCs w:val="28"/>
          <w:lang w:val="af-ZA"/>
        </w:rPr>
        <w:t xml:space="preserve"> về việc đề nghị </w:t>
      </w:r>
      <w:r w:rsidR="003D299B">
        <w:rPr>
          <w:i/>
          <w:sz w:val="28"/>
          <w:szCs w:val="28"/>
          <w:lang w:val="af-ZA"/>
        </w:rPr>
        <w:t>cho ý kiến</w:t>
      </w:r>
      <w:r w:rsidRPr="00340B08">
        <w:rPr>
          <w:i/>
          <w:sz w:val="28"/>
          <w:szCs w:val="28"/>
          <w:lang w:val="af-ZA"/>
        </w:rPr>
        <w:t xml:space="preserve"> đầu</w:t>
      </w:r>
      <w:r w:rsidRPr="00340B08">
        <w:rPr>
          <w:i/>
          <w:spacing w:val="-4"/>
          <w:sz w:val="28"/>
          <w:szCs w:val="28"/>
          <w:lang w:val="af-ZA"/>
        </w:rPr>
        <w:t xml:space="preserve"> tư công năm 202</w:t>
      </w:r>
      <w:r w:rsidR="000D6B8F">
        <w:rPr>
          <w:i/>
          <w:spacing w:val="-4"/>
          <w:sz w:val="28"/>
          <w:szCs w:val="28"/>
          <w:lang w:val="af-ZA"/>
        </w:rPr>
        <w:t>5</w:t>
      </w:r>
      <w:r w:rsidRPr="00340B08">
        <w:rPr>
          <w:i/>
          <w:sz w:val="28"/>
          <w:szCs w:val="28"/>
          <w:lang w:val="af-ZA"/>
        </w:rPr>
        <w:t xml:space="preserve">; Báo cáo thẩm tra của Ban Kinh tế - Xã hội HĐND </w:t>
      </w:r>
      <w:r w:rsidR="00962BD1">
        <w:rPr>
          <w:i/>
          <w:sz w:val="28"/>
          <w:szCs w:val="28"/>
          <w:lang w:val="af-ZA"/>
        </w:rPr>
        <w:t>xã</w:t>
      </w:r>
      <w:r w:rsidRPr="00340B08">
        <w:rPr>
          <w:i/>
          <w:sz w:val="28"/>
          <w:szCs w:val="28"/>
          <w:lang w:val="af-ZA"/>
        </w:rPr>
        <w:t xml:space="preserve"> và ý kiến thảo luận của các đại biểu HĐND </w:t>
      </w:r>
      <w:r w:rsidR="00962BD1">
        <w:rPr>
          <w:i/>
          <w:sz w:val="28"/>
          <w:szCs w:val="28"/>
          <w:lang w:val="af-ZA"/>
        </w:rPr>
        <w:t>xã</w:t>
      </w:r>
      <w:r w:rsidRPr="00340B08">
        <w:rPr>
          <w:i/>
          <w:sz w:val="28"/>
          <w:szCs w:val="28"/>
          <w:lang w:val="af-ZA"/>
        </w:rPr>
        <w:t xml:space="preserve"> tại kỳ họp.</w:t>
      </w:r>
    </w:p>
    <w:p w:rsidR="00195151" w:rsidRPr="003D299B" w:rsidRDefault="00195151" w:rsidP="00A367D1">
      <w:pPr>
        <w:widowControl w:val="0"/>
        <w:spacing w:line="264" w:lineRule="auto"/>
        <w:ind w:firstLine="720"/>
        <w:jc w:val="center"/>
        <w:rPr>
          <w:b/>
          <w:sz w:val="12"/>
          <w:szCs w:val="28"/>
          <w:lang w:val="af-ZA"/>
        </w:rPr>
      </w:pPr>
    </w:p>
    <w:p w:rsidR="00195151" w:rsidRPr="00FA1735" w:rsidRDefault="00195151" w:rsidP="00A367D1">
      <w:pPr>
        <w:widowControl w:val="0"/>
        <w:spacing w:line="264" w:lineRule="auto"/>
        <w:ind w:firstLine="720"/>
        <w:jc w:val="center"/>
        <w:rPr>
          <w:b/>
          <w:sz w:val="28"/>
          <w:szCs w:val="28"/>
          <w:lang w:val="af-ZA"/>
        </w:rPr>
      </w:pPr>
      <w:r w:rsidRPr="00FA1735">
        <w:rPr>
          <w:b/>
          <w:sz w:val="28"/>
          <w:szCs w:val="28"/>
          <w:lang w:val="af-ZA"/>
        </w:rPr>
        <w:t>QUYẾT NGHỊ:</w:t>
      </w:r>
    </w:p>
    <w:p w:rsidR="00195151" w:rsidRDefault="00195151" w:rsidP="00A367D1">
      <w:pPr>
        <w:widowControl w:val="0"/>
        <w:spacing w:line="264" w:lineRule="auto"/>
        <w:ind w:firstLine="720"/>
        <w:jc w:val="both"/>
        <w:rPr>
          <w:iCs/>
          <w:sz w:val="28"/>
          <w:szCs w:val="28"/>
          <w:lang w:val="af-ZA"/>
        </w:rPr>
      </w:pPr>
      <w:r>
        <w:rPr>
          <w:b/>
          <w:sz w:val="28"/>
          <w:szCs w:val="28"/>
          <w:lang w:val="af-ZA"/>
        </w:rPr>
        <w:t>Điều 1.</w:t>
      </w:r>
      <w:r w:rsidRPr="007D0B3B">
        <w:rPr>
          <w:b/>
          <w:sz w:val="28"/>
          <w:szCs w:val="28"/>
          <w:lang w:val="af-ZA"/>
        </w:rPr>
        <w:t xml:space="preserve"> </w:t>
      </w:r>
      <w:r w:rsidRPr="00351337">
        <w:rPr>
          <w:iCs/>
          <w:sz w:val="28"/>
          <w:szCs w:val="28"/>
          <w:lang w:val="af-ZA"/>
        </w:rPr>
        <w:t xml:space="preserve">Nhất trí với </w:t>
      </w:r>
      <w:r w:rsidR="002521B6">
        <w:rPr>
          <w:iCs/>
          <w:sz w:val="28"/>
          <w:szCs w:val="28"/>
          <w:lang w:val="af-ZA"/>
        </w:rPr>
        <w:t xml:space="preserve">Tờ trình về </w:t>
      </w:r>
      <w:r w:rsidR="00E34547">
        <w:rPr>
          <w:iCs/>
          <w:sz w:val="28"/>
          <w:szCs w:val="28"/>
          <w:lang w:val="af-ZA"/>
        </w:rPr>
        <w:t xml:space="preserve">cho ý kiến </w:t>
      </w:r>
      <w:r w:rsidR="002521B6">
        <w:rPr>
          <w:iCs/>
          <w:sz w:val="28"/>
          <w:szCs w:val="28"/>
          <w:lang w:val="af-ZA"/>
        </w:rPr>
        <w:t>k</w:t>
      </w:r>
      <w:r w:rsidRPr="00351337">
        <w:rPr>
          <w:iCs/>
          <w:sz w:val="28"/>
          <w:szCs w:val="28"/>
          <w:lang w:val="af-ZA"/>
        </w:rPr>
        <w:t xml:space="preserve">ế hoạch đầu tư công </w:t>
      </w:r>
      <w:r>
        <w:rPr>
          <w:iCs/>
          <w:sz w:val="28"/>
          <w:szCs w:val="28"/>
          <w:lang w:val="af-ZA"/>
        </w:rPr>
        <w:t>năm 202</w:t>
      </w:r>
      <w:r w:rsidR="000D6B8F">
        <w:rPr>
          <w:iCs/>
          <w:sz w:val="28"/>
          <w:szCs w:val="28"/>
          <w:lang w:val="af-ZA"/>
        </w:rPr>
        <w:t>5</w:t>
      </w:r>
      <w:r w:rsidRPr="00351337">
        <w:rPr>
          <w:iCs/>
          <w:sz w:val="28"/>
          <w:szCs w:val="28"/>
          <w:lang w:val="af-ZA"/>
        </w:rPr>
        <w:t xml:space="preserve"> do UBND </w:t>
      </w:r>
      <w:r w:rsidR="00962BD1">
        <w:rPr>
          <w:iCs/>
          <w:sz w:val="28"/>
          <w:szCs w:val="28"/>
          <w:lang w:val="af-ZA"/>
        </w:rPr>
        <w:t>xã</w:t>
      </w:r>
      <w:r w:rsidRPr="00351337">
        <w:rPr>
          <w:iCs/>
          <w:sz w:val="28"/>
          <w:szCs w:val="28"/>
          <w:lang w:val="af-ZA"/>
        </w:rPr>
        <w:t xml:space="preserve"> trình tại kỳ họp, với các nội dung chủ yếu sau:</w:t>
      </w:r>
    </w:p>
    <w:p w:rsidR="00983C99" w:rsidRPr="00983C99" w:rsidRDefault="00983C99" w:rsidP="00983C99">
      <w:pPr>
        <w:spacing w:line="264" w:lineRule="auto"/>
        <w:ind w:firstLine="720"/>
        <w:jc w:val="both"/>
        <w:rPr>
          <w:b/>
          <w:sz w:val="28"/>
          <w:szCs w:val="28"/>
        </w:rPr>
      </w:pPr>
      <w:r w:rsidRPr="00983C99">
        <w:rPr>
          <w:b/>
          <w:sz w:val="28"/>
          <w:szCs w:val="28"/>
        </w:rPr>
        <w:t>I. Mục tiêu</w:t>
      </w:r>
    </w:p>
    <w:p w:rsidR="00983C99" w:rsidRPr="00983C99" w:rsidRDefault="00983C99" w:rsidP="00983C99">
      <w:pPr>
        <w:spacing w:line="264" w:lineRule="auto"/>
        <w:ind w:firstLine="720"/>
        <w:jc w:val="both"/>
        <w:rPr>
          <w:sz w:val="28"/>
          <w:szCs w:val="28"/>
        </w:rPr>
      </w:pPr>
      <w:r w:rsidRPr="00983C99">
        <w:rPr>
          <w:sz w:val="28"/>
          <w:szCs w:val="28"/>
        </w:rPr>
        <w:t xml:space="preserve">Đầu tư hệ thống kết cấu hạ tầng kinh tế - xã hội thiết yếu theo các mục tiêu, định hướng, nguyên tắc đầu tư công trung hạn giai đoạn 2021 - 2025; tạo nguồn lực đầu tư hạ tầng từ phát triển quỹ đất đấu giá; xây dựng nông thôn mới nâng cao, nâng cao hiệu quả và chất lượng quản lý đầu tư công. </w:t>
      </w:r>
    </w:p>
    <w:p w:rsidR="00C620E6" w:rsidRDefault="00C620E6" w:rsidP="00983C99">
      <w:pPr>
        <w:pStyle w:val="Vnbnnidung1"/>
        <w:shd w:val="clear" w:color="auto" w:fill="auto"/>
        <w:spacing w:before="0" w:line="264" w:lineRule="auto"/>
        <w:ind w:firstLine="720"/>
        <w:rPr>
          <w:b/>
          <w:iCs/>
          <w:szCs w:val="28"/>
          <w:lang w:val="af-ZA"/>
        </w:rPr>
      </w:pPr>
    </w:p>
    <w:p w:rsidR="00983C99" w:rsidRPr="00983C99" w:rsidRDefault="00983C99" w:rsidP="00983C99">
      <w:pPr>
        <w:pStyle w:val="Vnbnnidung1"/>
        <w:shd w:val="clear" w:color="auto" w:fill="auto"/>
        <w:spacing w:before="0" w:line="264" w:lineRule="auto"/>
        <w:ind w:firstLine="720"/>
        <w:rPr>
          <w:iCs/>
          <w:szCs w:val="28"/>
          <w:lang w:val="af-ZA"/>
        </w:rPr>
      </w:pPr>
      <w:r w:rsidRPr="00983C99">
        <w:rPr>
          <w:b/>
          <w:iCs/>
          <w:szCs w:val="28"/>
          <w:lang w:val="af-ZA"/>
        </w:rPr>
        <w:lastRenderedPageBreak/>
        <w:t>II. Dự kiến nguồn vốn cho kế hoạch 2025:</w:t>
      </w:r>
      <w:r w:rsidRPr="00983C99">
        <w:rPr>
          <w:iCs/>
          <w:szCs w:val="28"/>
          <w:lang w:val="af-ZA"/>
        </w:rPr>
        <w:tab/>
      </w:r>
      <w:r w:rsidRPr="00983C99">
        <w:rPr>
          <w:iCs/>
          <w:szCs w:val="28"/>
          <w:lang w:val="af-ZA"/>
        </w:rPr>
        <w:tab/>
      </w:r>
      <w:r w:rsidRPr="00983C99">
        <w:rPr>
          <w:b/>
          <w:iCs/>
          <w:szCs w:val="28"/>
          <w:lang w:val="af-ZA"/>
        </w:rPr>
        <w:t>28.015</w:t>
      </w:r>
      <w:r>
        <w:rPr>
          <w:b/>
          <w:iCs/>
          <w:szCs w:val="28"/>
          <w:lang w:val="af-ZA"/>
        </w:rPr>
        <w:t xml:space="preserve"> t</w:t>
      </w:r>
      <w:r w:rsidRPr="00983C99">
        <w:rPr>
          <w:b/>
          <w:iCs/>
          <w:szCs w:val="28"/>
          <w:lang w:val="af-ZA"/>
        </w:rPr>
        <w:t>riệu đồng</w:t>
      </w:r>
    </w:p>
    <w:p w:rsidR="00983C99" w:rsidRPr="00983C99" w:rsidRDefault="00983C99" w:rsidP="00983C99">
      <w:pPr>
        <w:pStyle w:val="Vnbnnidung1"/>
        <w:shd w:val="clear" w:color="auto" w:fill="auto"/>
        <w:spacing w:before="0" w:line="264" w:lineRule="auto"/>
        <w:ind w:firstLine="720"/>
        <w:rPr>
          <w:iCs/>
          <w:szCs w:val="28"/>
          <w:lang w:val="af-ZA"/>
        </w:rPr>
      </w:pPr>
      <w:r w:rsidRPr="00983C99">
        <w:rPr>
          <w:iCs/>
          <w:szCs w:val="28"/>
          <w:lang w:val="af-ZA"/>
        </w:rPr>
        <w:t>Trong đó:</w:t>
      </w:r>
      <w:r w:rsidRPr="00983C99">
        <w:rPr>
          <w:iCs/>
          <w:szCs w:val="28"/>
          <w:lang w:val="af-ZA"/>
        </w:rPr>
        <w:tab/>
        <w:t>1, Ngân sách TW và Tỉnh</w:t>
      </w:r>
      <w:r w:rsidRPr="00983C99">
        <w:rPr>
          <w:iCs/>
          <w:szCs w:val="28"/>
          <w:lang w:val="af-ZA"/>
        </w:rPr>
        <w:tab/>
      </w:r>
      <w:r w:rsidRPr="00983C99">
        <w:rPr>
          <w:iCs/>
          <w:szCs w:val="28"/>
          <w:lang w:val="af-ZA"/>
        </w:rPr>
        <w:tab/>
        <w:t xml:space="preserve">13.597 </w:t>
      </w:r>
      <w:r>
        <w:rPr>
          <w:iCs/>
          <w:szCs w:val="28"/>
          <w:lang w:val="af-ZA"/>
        </w:rPr>
        <w:t>t</w:t>
      </w:r>
      <w:r w:rsidRPr="00983C99">
        <w:rPr>
          <w:iCs/>
          <w:szCs w:val="28"/>
          <w:lang w:val="af-ZA"/>
        </w:rPr>
        <w:t>riệu đồng</w:t>
      </w:r>
    </w:p>
    <w:p w:rsidR="00983C99" w:rsidRPr="00983C99" w:rsidRDefault="00983C99" w:rsidP="00983C99">
      <w:pPr>
        <w:pStyle w:val="Vnbnnidung1"/>
        <w:shd w:val="clear" w:color="auto" w:fill="auto"/>
        <w:spacing w:before="0" w:line="264" w:lineRule="auto"/>
        <w:ind w:firstLine="720"/>
        <w:rPr>
          <w:iCs/>
          <w:szCs w:val="28"/>
          <w:lang w:val="af-ZA"/>
        </w:rPr>
      </w:pPr>
      <w:r w:rsidRPr="00983C99">
        <w:rPr>
          <w:iCs/>
          <w:szCs w:val="28"/>
          <w:lang w:val="af-ZA"/>
        </w:rPr>
        <w:tab/>
      </w:r>
      <w:r w:rsidRPr="00983C99">
        <w:rPr>
          <w:iCs/>
          <w:szCs w:val="28"/>
          <w:lang w:val="af-ZA"/>
        </w:rPr>
        <w:tab/>
        <w:t>2, Ngân sách Huyện:</w:t>
      </w:r>
      <w:r w:rsidRPr="00983C99">
        <w:rPr>
          <w:iCs/>
          <w:szCs w:val="28"/>
          <w:lang w:val="af-ZA"/>
        </w:rPr>
        <w:tab/>
        <w:t xml:space="preserve">  </w:t>
      </w:r>
      <w:r w:rsidRPr="00983C99">
        <w:rPr>
          <w:iCs/>
          <w:szCs w:val="28"/>
          <w:lang w:val="af-ZA"/>
        </w:rPr>
        <w:tab/>
      </w:r>
      <w:r w:rsidRPr="00983C99">
        <w:rPr>
          <w:iCs/>
          <w:szCs w:val="28"/>
          <w:lang w:val="af-ZA"/>
        </w:rPr>
        <w:tab/>
        <w:t xml:space="preserve">  2.333</w:t>
      </w:r>
      <w:r>
        <w:rPr>
          <w:iCs/>
          <w:szCs w:val="28"/>
          <w:lang w:val="af-ZA"/>
        </w:rPr>
        <w:t xml:space="preserve"> t</w:t>
      </w:r>
      <w:r w:rsidRPr="00983C99">
        <w:rPr>
          <w:iCs/>
          <w:szCs w:val="28"/>
          <w:lang w:val="af-ZA"/>
        </w:rPr>
        <w:t>riệu đồng</w:t>
      </w:r>
    </w:p>
    <w:p w:rsidR="00983C99" w:rsidRPr="00983C99" w:rsidRDefault="00983C99" w:rsidP="00983C99">
      <w:pPr>
        <w:pStyle w:val="Vnbnnidung1"/>
        <w:shd w:val="clear" w:color="auto" w:fill="auto"/>
        <w:spacing w:before="0" w:line="264" w:lineRule="auto"/>
        <w:ind w:firstLine="720"/>
        <w:rPr>
          <w:iCs/>
          <w:szCs w:val="28"/>
          <w:lang w:val="af-ZA"/>
        </w:rPr>
      </w:pPr>
      <w:r w:rsidRPr="00983C99">
        <w:rPr>
          <w:iCs/>
          <w:szCs w:val="28"/>
          <w:lang w:val="af-ZA"/>
        </w:rPr>
        <w:tab/>
      </w:r>
      <w:r w:rsidRPr="00983C99">
        <w:rPr>
          <w:iCs/>
          <w:szCs w:val="28"/>
          <w:lang w:val="af-ZA"/>
        </w:rPr>
        <w:tab/>
        <w:t>3, Ngân sách Xã:</w:t>
      </w:r>
      <w:r w:rsidRPr="00983C99">
        <w:rPr>
          <w:iCs/>
          <w:szCs w:val="28"/>
          <w:lang w:val="af-ZA"/>
        </w:rPr>
        <w:tab/>
      </w:r>
      <w:r w:rsidRPr="00983C99">
        <w:rPr>
          <w:iCs/>
          <w:szCs w:val="28"/>
          <w:lang w:val="af-ZA"/>
        </w:rPr>
        <w:tab/>
      </w:r>
      <w:r w:rsidRPr="00983C99">
        <w:rPr>
          <w:iCs/>
          <w:szCs w:val="28"/>
          <w:lang w:val="af-ZA"/>
        </w:rPr>
        <w:tab/>
      </w:r>
      <w:r w:rsidRPr="00983C99">
        <w:rPr>
          <w:iCs/>
          <w:szCs w:val="28"/>
          <w:lang w:val="af-ZA"/>
        </w:rPr>
        <w:tab/>
        <w:t>12.085</w:t>
      </w:r>
      <w:r>
        <w:rPr>
          <w:iCs/>
          <w:szCs w:val="28"/>
          <w:lang w:val="af-ZA"/>
        </w:rPr>
        <w:t xml:space="preserve"> t</w:t>
      </w:r>
      <w:r w:rsidRPr="00983C99">
        <w:rPr>
          <w:iCs/>
          <w:szCs w:val="28"/>
          <w:lang w:val="af-ZA"/>
        </w:rPr>
        <w:t>riệu đồng</w:t>
      </w:r>
    </w:p>
    <w:p w:rsidR="00983C99" w:rsidRPr="00983C99" w:rsidRDefault="00983C99" w:rsidP="00983C99">
      <w:pPr>
        <w:pStyle w:val="abc"/>
        <w:widowControl w:val="0"/>
        <w:spacing w:line="264" w:lineRule="auto"/>
        <w:ind w:firstLine="709"/>
        <w:jc w:val="both"/>
        <w:rPr>
          <w:rFonts w:ascii="Times New Roman" w:hAnsi="Times New Roman"/>
          <w:szCs w:val="28"/>
          <w:lang w:val="af-ZA"/>
        </w:rPr>
      </w:pPr>
      <w:r w:rsidRPr="00983C99">
        <w:rPr>
          <w:rFonts w:ascii="Times New Roman" w:hAnsi="Times New Roman"/>
          <w:b/>
          <w:szCs w:val="28"/>
          <w:lang w:val="af-ZA"/>
        </w:rPr>
        <w:t>III. Dự kiến kế hoạch (</w:t>
      </w:r>
      <w:r w:rsidRPr="00983C99">
        <w:rPr>
          <w:rFonts w:ascii="Times New Roman" w:hAnsi="Times New Roman"/>
          <w:szCs w:val="28"/>
          <w:lang w:val="af-ZA"/>
        </w:rPr>
        <w:t>phần ngân sách xã</w:t>
      </w:r>
      <w:r w:rsidRPr="00983C99">
        <w:rPr>
          <w:rFonts w:ascii="Times New Roman" w:hAnsi="Times New Roman"/>
          <w:b/>
          <w:szCs w:val="28"/>
          <w:lang w:val="af-ZA"/>
        </w:rPr>
        <w:t>):</w:t>
      </w:r>
      <w:r w:rsidRPr="00983C99">
        <w:rPr>
          <w:rFonts w:ascii="Times New Roman" w:hAnsi="Times New Roman"/>
          <w:b/>
          <w:szCs w:val="28"/>
          <w:lang w:val="af-ZA"/>
        </w:rPr>
        <w:tab/>
      </w:r>
      <w:r w:rsidRPr="00983C99">
        <w:rPr>
          <w:rFonts w:ascii="Times New Roman" w:hAnsi="Times New Roman"/>
          <w:b/>
          <w:szCs w:val="28"/>
          <w:lang w:val="af-ZA"/>
        </w:rPr>
        <w:tab/>
        <w:t xml:space="preserve">12.085 </w:t>
      </w:r>
      <w:r>
        <w:rPr>
          <w:rFonts w:ascii="Times New Roman" w:hAnsi="Times New Roman"/>
          <w:b/>
          <w:szCs w:val="28"/>
          <w:lang w:val="af-ZA"/>
        </w:rPr>
        <w:t>t</w:t>
      </w:r>
      <w:r w:rsidRPr="00983C99">
        <w:rPr>
          <w:rFonts w:ascii="Times New Roman" w:hAnsi="Times New Roman"/>
          <w:b/>
          <w:szCs w:val="28"/>
          <w:lang w:val="af-ZA"/>
        </w:rPr>
        <w:t>riệu đồng</w:t>
      </w:r>
    </w:p>
    <w:p w:rsidR="00983C99" w:rsidRPr="00983C99" w:rsidRDefault="00983C99" w:rsidP="00983C99">
      <w:pPr>
        <w:pStyle w:val="abc"/>
        <w:widowControl w:val="0"/>
        <w:spacing w:line="264" w:lineRule="auto"/>
        <w:ind w:firstLine="709"/>
        <w:rPr>
          <w:rFonts w:ascii="Times New Roman" w:hAnsi="Times New Roman"/>
          <w:szCs w:val="28"/>
          <w:lang w:val="af-ZA"/>
        </w:rPr>
      </w:pPr>
      <w:r w:rsidRPr="00983C99">
        <w:rPr>
          <w:rFonts w:ascii="Times New Roman" w:hAnsi="Times New Roman"/>
          <w:szCs w:val="28"/>
          <w:lang w:val="af-ZA"/>
        </w:rPr>
        <w:t>1. Đối ứng các công trình NTM:</w:t>
      </w:r>
      <w:r w:rsidRPr="00983C99">
        <w:rPr>
          <w:rFonts w:ascii="Times New Roman" w:hAnsi="Times New Roman"/>
          <w:szCs w:val="28"/>
          <w:lang w:val="af-ZA"/>
        </w:rPr>
        <w:tab/>
      </w:r>
      <w:r w:rsidRPr="00983C99">
        <w:rPr>
          <w:rFonts w:ascii="Times New Roman" w:hAnsi="Times New Roman"/>
          <w:szCs w:val="28"/>
          <w:lang w:val="af-ZA"/>
        </w:rPr>
        <w:tab/>
      </w:r>
      <w:r w:rsidRPr="00983C99">
        <w:rPr>
          <w:rFonts w:ascii="Times New Roman" w:hAnsi="Times New Roman"/>
          <w:szCs w:val="28"/>
          <w:lang w:val="af-ZA"/>
        </w:rPr>
        <w:tab/>
        <w:t xml:space="preserve">  2.289</w:t>
      </w:r>
      <w:r>
        <w:rPr>
          <w:rFonts w:ascii="Times New Roman" w:hAnsi="Times New Roman"/>
          <w:szCs w:val="28"/>
          <w:lang w:val="af-ZA"/>
        </w:rPr>
        <w:t xml:space="preserve"> t</w:t>
      </w:r>
      <w:r w:rsidRPr="00983C99">
        <w:rPr>
          <w:rFonts w:ascii="Times New Roman" w:hAnsi="Times New Roman"/>
          <w:szCs w:val="28"/>
          <w:lang w:val="af-ZA"/>
        </w:rPr>
        <w:t>riệu đồng</w:t>
      </w:r>
    </w:p>
    <w:p w:rsidR="00983C99" w:rsidRPr="00983C99" w:rsidRDefault="00983C99" w:rsidP="00983C99">
      <w:pPr>
        <w:pStyle w:val="abc"/>
        <w:widowControl w:val="0"/>
        <w:spacing w:line="264" w:lineRule="auto"/>
        <w:ind w:firstLine="709"/>
        <w:rPr>
          <w:rFonts w:ascii="Times New Roman" w:hAnsi="Times New Roman"/>
          <w:szCs w:val="28"/>
          <w:lang w:val="af-ZA"/>
        </w:rPr>
      </w:pPr>
      <w:r w:rsidRPr="00983C99">
        <w:rPr>
          <w:rFonts w:ascii="Times New Roman" w:hAnsi="Times New Roman"/>
          <w:szCs w:val="28"/>
          <w:lang w:val="af-ZA"/>
        </w:rPr>
        <w:t>2. Đối ứng các công trình chuyển tiếp:</w:t>
      </w:r>
      <w:r w:rsidRPr="00983C99">
        <w:rPr>
          <w:rFonts w:ascii="Times New Roman" w:hAnsi="Times New Roman"/>
          <w:szCs w:val="28"/>
          <w:lang w:val="af-ZA"/>
        </w:rPr>
        <w:tab/>
      </w:r>
      <w:r w:rsidRPr="00983C99">
        <w:rPr>
          <w:rFonts w:ascii="Times New Roman" w:hAnsi="Times New Roman"/>
          <w:szCs w:val="28"/>
          <w:lang w:val="af-ZA"/>
        </w:rPr>
        <w:tab/>
      </w:r>
      <w:r w:rsidRPr="00983C99">
        <w:rPr>
          <w:rFonts w:ascii="Times New Roman" w:hAnsi="Times New Roman"/>
          <w:szCs w:val="28"/>
          <w:lang w:val="af-ZA"/>
        </w:rPr>
        <w:tab/>
        <w:t xml:space="preserve">  6.196</w:t>
      </w:r>
      <w:r>
        <w:rPr>
          <w:rFonts w:ascii="Times New Roman" w:hAnsi="Times New Roman"/>
          <w:szCs w:val="28"/>
          <w:lang w:val="af-ZA"/>
        </w:rPr>
        <w:t xml:space="preserve"> t</w:t>
      </w:r>
      <w:r w:rsidRPr="00983C99">
        <w:rPr>
          <w:rFonts w:ascii="Times New Roman" w:hAnsi="Times New Roman"/>
          <w:szCs w:val="28"/>
          <w:lang w:val="af-ZA"/>
        </w:rPr>
        <w:t>riệu đồng</w:t>
      </w:r>
    </w:p>
    <w:p w:rsidR="00983C99" w:rsidRPr="00983C99" w:rsidRDefault="00983C99" w:rsidP="00983C99">
      <w:pPr>
        <w:pStyle w:val="abc"/>
        <w:widowControl w:val="0"/>
        <w:spacing w:line="264" w:lineRule="auto"/>
        <w:ind w:firstLine="709"/>
        <w:rPr>
          <w:rFonts w:ascii="Times New Roman" w:hAnsi="Times New Roman"/>
          <w:szCs w:val="28"/>
          <w:lang w:val="af-ZA"/>
        </w:rPr>
      </w:pPr>
      <w:r w:rsidRPr="00983C99">
        <w:rPr>
          <w:rFonts w:ascii="Times New Roman" w:hAnsi="Times New Roman"/>
          <w:szCs w:val="28"/>
          <w:lang w:val="af-ZA"/>
        </w:rPr>
        <w:t>3. Công trình khởi công mới:</w:t>
      </w:r>
      <w:r w:rsidRPr="00983C99">
        <w:rPr>
          <w:rFonts w:ascii="Times New Roman" w:hAnsi="Times New Roman"/>
          <w:szCs w:val="28"/>
          <w:lang w:val="af-ZA"/>
        </w:rPr>
        <w:tab/>
      </w:r>
      <w:r w:rsidRPr="00983C99">
        <w:rPr>
          <w:rFonts w:ascii="Times New Roman" w:hAnsi="Times New Roman"/>
          <w:szCs w:val="28"/>
          <w:lang w:val="af-ZA"/>
        </w:rPr>
        <w:tab/>
      </w:r>
      <w:r w:rsidRPr="00983C99">
        <w:rPr>
          <w:rFonts w:ascii="Times New Roman" w:hAnsi="Times New Roman"/>
          <w:szCs w:val="28"/>
          <w:lang w:val="af-ZA"/>
        </w:rPr>
        <w:tab/>
      </w:r>
      <w:r w:rsidRPr="00983C99">
        <w:rPr>
          <w:rFonts w:ascii="Times New Roman" w:hAnsi="Times New Roman"/>
          <w:szCs w:val="28"/>
          <w:lang w:val="af-ZA"/>
        </w:rPr>
        <w:tab/>
        <w:t xml:space="preserve">  1.800</w:t>
      </w:r>
      <w:r>
        <w:rPr>
          <w:rFonts w:ascii="Times New Roman" w:hAnsi="Times New Roman"/>
          <w:szCs w:val="28"/>
          <w:lang w:val="af-ZA"/>
        </w:rPr>
        <w:t xml:space="preserve"> t</w:t>
      </w:r>
      <w:r w:rsidRPr="00983C99">
        <w:rPr>
          <w:rFonts w:ascii="Times New Roman" w:hAnsi="Times New Roman"/>
          <w:szCs w:val="28"/>
          <w:lang w:val="af-ZA"/>
        </w:rPr>
        <w:t>riệu đồng</w:t>
      </w:r>
    </w:p>
    <w:p w:rsidR="00983C99" w:rsidRPr="00983C99" w:rsidRDefault="00983C99" w:rsidP="00983C99">
      <w:pPr>
        <w:pStyle w:val="abc"/>
        <w:widowControl w:val="0"/>
        <w:spacing w:line="264" w:lineRule="auto"/>
        <w:ind w:firstLine="709"/>
        <w:rPr>
          <w:rFonts w:ascii="Times New Roman" w:hAnsi="Times New Roman"/>
          <w:szCs w:val="28"/>
          <w:lang w:val="af-ZA"/>
        </w:rPr>
      </w:pPr>
      <w:r w:rsidRPr="00983C99">
        <w:rPr>
          <w:rFonts w:ascii="Times New Roman" w:hAnsi="Times New Roman"/>
          <w:szCs w:val="28"/>
          <w:lang w:val="af-ZA"/>
        </w:rPr>
        <w:t>4. Đầu tư sự nghiệp:</w:t>
      </w:r>
      <w:r w:rsidRPr="00983C99">
        <w:rPr>
          <w:rFonts w:ascii="Times New Roman" w:hAnsi="Times New Roman"/>
          <w:szCs w:val="28"/>
          <w:lang w:val="af-ZA"/>
        </w:rPr>
        <w:tab/>
      </w:r>
      <w:r w:rsidRPr="00983C99">
        <w:rPr>
          <w:rFonts w:ascii="Times New Roman" w:hAnsi="Times New Roman"/>
          <w:szCs w:val="28"/>
          <w:lang w:val="af-ZA"/>
        </w:rPr>
        <w:tab/>
      </w:r>
      <w:r w:rsidRPr="00983C99">
        <w:rPr>
          <w:rFonts w:ascii="Times New Roman" w:hAnsi="Times New Roman"/>
          <w:szCs w:val="28"/>
          <w:lang w:val="af-ZA"/>
        </w:rPr>
        <w:tab/>
      </w:r>
      <w:r w:rsidRPr="00983C99">
        <w:rPr>
          <w:rFonts w:ascii="Times New Roman" w:hAnsi="Times New Roman"/>
          <w:szCs w:val="28"/>
          <w:lang w:val="af-ZA"/>
        </w:rPr>
        <w:tab/>
      </w:r>
      <w:r w:rsidRPr="00983C99">
        <w:rPr>
          <w:rFonts w:ascii="Times New Roman" w:hAnsi="Times New Roman"/>
          <w:szCs w:val="28"/>
          <w:lang w:val="af-ZA"/>
        </w:rPr>
        <w:tab/>
        <w:t xml:space="preserve">     8</w:t>
      </w:r>
      <w:r>
        <w:rPr>
          <w:rFonts w:ascii="Times New Roman" w:hAnsi="Times New Roman"/>
          <w:szCs w:val="28"/>
          <w:lang w:val="af-ZA"/>
        </w:rPr>
        <w:t>00 t</w:t>
      </w:r>
      <w:r w:rsidRPr="00983C99">
        <w:rPr>
          <w:rFonts w:ascii="Times New Roman" w:hAnsi="Times New Roman"/>
          <w:szCs w:val="28"/>
          <w:lang w:val="af-ZA"/>
        </w:rPr>
        <w:t>riệu đồng</w:t>
      </w:r>
    </w:p>
    <w:p w:rsidR="00983C99" w:rsidRPr="00983C99" w:rsidRDefault="00983C99" w:rsidP="00983C99">
      <w:pPr>
        <w:pStyle w:val="abc"/>
        <w:widowControl w:val="0"/>
        <w:spacing w:line="264" w:lineRule="auto"/>
        <w:ind w:firstLine="709"/>
        <w:rPr>
          <w:rFonts w:ascii="Times New Roman" w:hAnsi="Times New Roman"/>
          <w:szCs w:val="28"/>
          <w:lang w:val="af-ZA"/>
        </w:rPr>
      </w:pPr>
      <w:r w:rsidRPr="00983C99">
        <w:rPr>
          <w:rFonts w:ascii="Times New Roman" w:hAnsi="Times New Roman"/>
          <w:szCs w:val="28"/>
          <w:lang w:val="af-ZA"/>
        </w:rPr>
        <w:t>5. Dự phòng</w:t>
      </w:r>
      <w:r>
        <w:rPr>
          <w:rFonts w:ascii="Times New Roman" w:hAnsi="Times New Roman"/>
          <w:szCs w:val="28"/>
          <w:lang w:val="af-ZA"/>
        </w:rPr>
        <w:t>:</w:t>
      </w:r>
      <w:r>
        <w:rPr>
          <w:rFonts w:ascii="Times New Roman" w:hAnsi="Times New Roman"/>
          <w:szCs w:val="28"/>
          <w:lang w:val="af-ZA"/>
        </w:rPr>
        <w:tab/>
      </w:r>
      <w:r>
        <w:rPr>
          <w:rFonts w:ascii="Times New Roman" w:hAnsi="Times New Roman"/>
          <w:szCs w:val="28"/>
          <w:lang w:val="af-ZA"/>
        </w:rPr>
        <w:tab/>
      </w:r>
      <w:r>
        <w:rPr>
          <w:rFonts w:ascii="Times New Roman" w:hAnsi="Times New Roman"/>
          <w:szCs w:val="28"/>
          <w:lang w:val="af-ZA"/>
        </w:rPr>
        <w:tab/>
      </w:r>
      <w:r>
        <w:rPr>
          <w:rFonts w:ascii="Times New Roman" w:hAnsi="Times New Roman"/>
          <w:szCs w:val="28"/>
          <w:lang w:val="af-ZA"/>
        </w:rPr>
        <w:tab/>
      </w:r>
      <w:r>
        <w:rPr>
          <w:rFonts w:ascii="Times New Roman" w:hAnsi="Times New Roman"/>
          <w:szCs w:val="28"/>
          <w:lang w:val="af-ZA"/>
        </w:rPr>
        <w:tab/>
      </w:r>
      <w:r>
        <w:rPr>
          <w:rFonts w:ascii="Times New Roman" w:hAnsi="Times New Roman"/>
          <w:szCs w:val="28"/>
          <w:lang w:val="af-ZA"/>
        </w:rPr>
        <w:tab/>
        <w:t xml:space="preserve">  1.000 t</w:t>
      </w:r>
      <w:r w:rsidRPr="00983C99">
        <w:rPr>
          <w:rFonts w:ascii="Times New Roman" w:hAnsi="Times New Roman"/>
          <w:szCs w:val="28"/>
          <w:lang w:val="af-ZA"/>
        </w:rPr>
        <w:t>riệu đồng</w:t>
      </w:r>
    </w:p>
    <w:p w:rsidR="00983C99" w:rsidRPr="00983C99" w:rsidRDefault="00983C99" w:rsidP="00983C99">
      <w:pPr>
        <w:spacing w:line="264" w:lineRule="auto"/>
        <w:jc w:val="center"/>
        <w:rPr>
          <w:i/>
          <w:sz w:val="28"/>
          <w:szCs w:val="28"/>
        </w:rPr>
      </w:pPr>
      <w:r w:rsidRPr="00983C99">
        <w:rPr>
          <w:i/>
          <w:sz w:val="28"/>
          <w:szCs w:val="28"/>
        </w:rPr>
        <w:t>(Chi tiết có Phụ lục 4 đính kèm)</w:t>
      </w:r>
    </w:p>
    <w:p w:rsidR="003D299B" w:rsidRPr="0033526B" w:rsidRDefault="003D299B" w:rsidP="00A367D1">
      <w:pPr>
        <w:spacing w:line="264" w:lineRule="auto"/>
        <w:ind w:firstLine="720"/>
        <w:jc w:val="both"/>
        <w:rPr>
          <w:b/>
          <w:sz w:val="28"/>
          <w:szCs w:val="28"/>
        </w:rPr>
      </w:pPr>
      <w:r w:rsidRPr="0033526B">
        <w:rPr>
          <w:b/>
          <w:sz w:val="28"/>
          <w:szCs w:val="28"/>
        </w:rPr>
        <w:t>I</w:t>
      </w:r>
      <w:r w:rsidR="00916675">
        <w:rPr>
          <w:b/>
          <w:sz w:val="28"/>
          <w:szCs w:val="28"/>
        </w:rPr>
        <w:t>V</w:t>
      </w:r>
      <w:r w:rsidRPr="0033526B">
        <w:rPr>
          <w:b/>
          <w:sz w:val="28"/>
          <w:szCs w:val="28"/>
        </w:rPr>
        <w:t>. M</w:t>
      </w:r>
      <w:r>
        <w:rPr>
          <w:b/>
          <w:sz w:val="28"/>
          <w:szCs w:val="28"/>
        </w:rPr>
        <w:t>ột số giải pháp thực hiện kế h</w:t>
      </w:r>
      <w:r w:rsidR="00C620E6">
        <w:rPr>
          <w:b/>
          <w:sz w:val="28"/>
          <w:szCs w:val="28"/>
        </w:rPr>
        <w:t>oạch</w:t>
      </w:r>
      <w:r w:rsidRPr="0033526B">
        <w:rPr>
          <w:b/>
          <w:sz w:val="28"/>
          <w:szCs w:val="28"/>
        </w:rPr>
        <w:t xml:space="preserve"> đầu tư công </w:t>
      </w:r>
      <w:r>
        <w:rPr>
          <w:b/>
          <w:sz w:val="28"/>
          <w:szCs w:val="28"/>
        </w:rPr>
        <w:t xml:space="preserve">năm </w:t>
      </w:r>
      <w:r w:rsidRPr="0033526B">
        <w:rPr>
          <w:b/>
          <w:sz w:val="28"/>
          <w:szCs w:val="28"/>
        </w:rPr>
        <w:t>202</w:t>
      </w:r>
      <w:r w:rsidR="00D20DD0">
        <w:rPr>
          <w:b/>
          <w:sz w:val="28"/>
          <w:szCs w:val="28"/>
        </w:rPr>
        <w:t>5</w:t>
      </w:r>
      <w:r w:rsidRPr="0033526B">
        <w:rPr>
          <w:b/>
          <w:sz w:val="28"/>
          <w:szCs w:val="28"/>
        </w:rPr>
        <w:t xml:space="preserve"> </w:t>
      </w:r>
    </w:p>
    <w:p w:rsidR="00C620E6" w:rsidRPr="00C620E6" w:rsidRDefault="00C620E6" w:rsidP="00C620E6">
      <w:pPr>
        <w:spacing w:line="264" w:lineRule="auto"/>
        <w:ind w:firstLine="720"/>
        <w:jc w:val="both"/>
        <w:rPr>
          <w:sz w:val="28"/>
          <w:szCs w:val="28"/>
        </w:rPr>
      </w:pPr>
      <w:r w:rsidRPr="00C620E6">
        <w:rPr>
          <w:sz w:val="28"/>
          <w:szCs w:val="28"/>
        </w:rPr>
        <w:t>- Tổ chức chỉ đạo điều hành kế hoạch: Làm tốt công tác huy động nguồn lực, nhất là nguồn lực từ đấu giá quyền sử dụng đất.</w:t>
      </w:r>
    </w:p>
    <w:p w:rsidR="00C620E6" w:rsidRPr="00C620E6" w:rsidRDefault="00C620E6" w:rsidP="00C620E6">
      <w:pPr>
        <w:spacing w:line="264" w:lineRule="auto"/>
        <w:ind w:firstLine="720"/>
        <w:jc w:val="both"/>
        <w:rPr>
          <w:sz w:val="28"/>
          <w:szCs w:val="28"/>
        </w:rPr>
      </w:pPr>
      <w:r w:rsidRPr="00C620E6">
        <w:rPr>
          <w:sz w:val="28"/>
          <w:szCs w:val="28"/>
        </w:rPr>
        <w:t>- Công tác thực hiện dự án: Tiến hành khảo sát thiết kế, giải phóng mặt bằng.</w:t>
      </w:r>
    </w:p>
    <w:p w:rsidR="003D299B" w:rsidRPr="00C620E6" w:rsidRDefault="00C620E6" w:rsidP="00C620E6">
      <w:pPr>
        <w:spacing w:line="264" w:lineRule="auto"/>
        <w:ind w:firstLine="720"/>
        <w:jc w:val="both"/>
        <w:rPr>
          <w:sz w:val="28"/>
          <w:szCs w:val="28"/>
        </w:rPr>
      </w:pPr>
      <w:r w:rsidRPr="00C620E6">
        <w:rPr>
          <w:sz w:val="28"/>
          <w:szCs w:val="28"/>
        </w:rPr>
        <w:t>- Về thanh quyết toán và điều chỉnh kế hoạch vốn: đẩy mạnh công tác thanh tra, giám sát đầu tư xây dự</w:t>
      </w:r>
      <w:r>
        <w:rPr>
          <w:sz w:val="28"/>
          <w:szCs w:val="28"/>
        </w:rPr>
        <w:t>ng cơ bản</w:t>
      </w:r>
      <w:r w:rsidRPr="00C620E6">
        <w:rPr>
          <w:sz w:val="28"/>
          <w:szCs w:val="28"/>
        </w:rPr>
        <w:t>, tăng cường công tác quản lý các công trình đã hoàn thành và đưa vào sử dụng một cách có hiệu quả, phát huy hết năng lực thiết kế, thực hiện đúng quy trình duy tu, bảo dưỡng công trình theo kỹ thuật do Nhà nước quy định.</w:t>
      </w:r>
    </w:p>
    <w:p w:rsidR="00195151" w:rsidRPr="00804169" w:rsidRDefault="00195151" w:rsidP="00A367D1">
      <w:pPr>
        <w:widowControl w:val="0"/>
        <w:spacing w:line="264" w:lineRule="auto"/>
        <w:ind w:firstLine="720"/>
        <w:rPr>
          <w:b/>
          <w:sz w:val="28"/>
          <w:szCs w:val="28"/>
          <w:lang w:val="af-ZA"/>
        </w:rPr>
      </w:pPr>
      <w:r w:rsidRPr="00804169">
        <w:rPr>
          <w:b/>
          <w:sz w:val="28"/>
          <w:szCs w:val="28"/>
          <w:lang w:val="af-ZA"/>
        </w:rPr>
        <w:t>Điều 2. Tổ chức thực hiện</w:t>
      </w:r>
    </w:p>
    <w:p w:rsidR="00195151" w:rsidRPr="00E57273" w:rsidRDefault="00892DB7" w:rsidP="00A367D1">
      <w:pPr>
        <w:widowControl w:val="0"/>
        <w:spacing w:line="264" w:lineRule="auto"/>
        <w:ind w:firstLine="720"/>
        <w:jc w:val="both"/>
        <w:rPr>
          <w:sz w:val="28"/>
          <w:szCs w:val="28"/>
          <w:lang w:val="af-ZA"/>
        </w:rPr>
      </w:pPr>
      <w:r>
        <w:rPr>
          <w:sz w:val="28"/>
          <w:szCs w:val="28"/>
          <w:lang w:val="af-ZA"/>
        </w:rPr>
        <w:t xml:space="preserve">1. Giao trách nhiệm cho </w:t>
      </w:r>
      <w:r w:rsidR="009B33DA">
        <w:rPr>
          <w:sz w:val="28"/>
          <w:szCs w:val="28"/>
          <w:lang w:val="af-ZA"/>
        </w:rPr>
        <w:t>Ủy ban Nhân dân</w:t>
      </w:r>
      <w:r>
        <w:rPr>
          <w:sz w:val="28"/>
          <w:szCs w:val="28"/>
          <w:lang w:val="af-ZA"/>
        </w:rPr>
        <w:t xml:space="preserve"> xã</w:t>
      </w:r>
      <w:r w:rsidR="00195151" w:rsidRPr="00E57273">
        <w:rPr>
          <w:sz w:val="28"/>
          <w:szCs w:val="28"/>
          <w:lang w:val="af-ZA"/>
        </w:rPr>
        <w:t xml:space="preserve"> triển khai thực hiện Nghị quyết này.</w:t>
      </w:r>
    </w:p>
    <w:p w:rsidR="00195151" w:rsidRPr="003D299B" w:rsidRDefault="00195151" w:rsidP="00A367D1">
      <w:pPr>
        <w:widowControl w:val="0"/>
        <w:spacing w:line="264" w:lineRule="auto"/>
        <w:ind w:firstLine="720"/>
        <w:jc w:val="both"/>
        <w:rPr>
          <w:sz w:val="28"/>
          <w:szCs w:val="28"/>
          <w:lang w:val="af-ZA"/>
        </w:rPr>
      </w:pPr>
      <w:r w:rsidRPr="00E57273">
        <w:rPr>
          <w:sz w:val="28"/>
          <w:szCs w:val="28"/>
          <w:lang w:val="af-ZA"/>
        </w:rPr>
        <w:t xml:space="preserve">2. Giao Thường trực </w:t>
      </w:r>
      <w:r w:rsidR="009B33DA">
        <w:rPr>
          <w:sz w:val="28"/>
          <w:szCs w:val="28"/>
          <w:lang w:val="af-ZA"/>
        </w:rPr>
        <w:t>Hội đồng Nhân dân</w:t>
      </w:r>
      <w:r w:rsidRPr="00E57273">
        <w:rPr>
          <w:sz w:val="28"/>
          <w:szCs w:val="28"/>
          <w:lang w:val="af-ZA"/>
        </w:rPr>
        <w:t xml:space="preserve">, các </w:t>
      </w:r>
      <w:r w:rsidR="00892DB7">
        <w:rPr>
          <w:sz w:val="28"/>
          <w:szCs w:val="28"/>
          <w:lang w:val="af-ZA"/>
        </w:rPr>
        <w:t xml:space="preserve">Ban và </w:t>
      </w:r>
      <w:r w:rsidRPr="00E57273">
        <w:rPr>
          <w:sz w:val="28"/>
          <w:szCs w:val="28"/>
          <w:lang w:val="af-ZA"/>
        </w:rPr>
        <w:t xml:space="preserve">các đại biểu </w:t>
      </w:r>
      <w:r w:rsidR="009B33DA">
        <w:rPr>
          <w:sz w:val="28"/>
          <w:szCs w:val="28"/>
          <w:lang w:val="af-ZA"/>
        </w:rPr>
        <w:t>Hội đồng Nhân dân</w:t>
      </w:r>
      <w:r w:rsidRPr="00E57273">
        <w:rPr>
          <w:sz w:val="28"/>
          <w:szCs w:val="28"/>
          <w:lang w:val="af-ZA"/>
        </w:rPr>
        <w:t xml:space="preserve"> </w:t>
      </w:r>
      <w:r w:rsidR="00892DB7">
        <w:rPr>
          <w:sz w:val="28"/>
          <w:szCs w:val="28"/>
          <w:lang w:val="af-ZA"/>
        </w:rPr>
        <w:t>xã</w:t>
      </w:r>
      <w:r w:rsidRPr="00E57273">
        <w:rPr>
          <w:sz w:val="28"/>
          <w:szCs w:val="28"/>
          <w:lang w:val="af-ZA"/>
        </w:rPr>
        <w:t xml:space="preserve"> phối hợp với Ban Thường trực </w:t>
      </w:r>
      <w:r w:rsidR="009B33DA">
        <w:rPr>
          <w:sz w:val="28"/>
          <w:szCs w:val="28"/>
          <w:lang w:val="af-ZA"/>
        </w:rPr>
        <w:t>Ủy ban Mặt trận Tổ quốc</w:t>
      </w:r>
      <w:r w:rsidRPr="00E57273">
        <w:rPr>
          <w:sz w:val="28"/>
          <w:szCs w:val="28"/>
          <w:lang w:val="af-ZA"/>
        </w:rPr>
        <w:t xml:space="preserve"> Việt Nam </w:t>
      </w:r>
      <w:r w:rsidR="00892DB7">
        <w:rPr>
          <w:sz w:val="28"/>
          <w:szCs w:val="28"/>
          <w:lang w:val="af-ZA"/>
        </w:rPr>
        <w:t>xã</w:t>
      </w:r>
      <w:r w:rsidRPr="00E57273">
        <w:rPr>
          <w:sz w:val="28"/>
          <w:szCs w:val="28"/>
          <w:lang w:val="af-ZA"/>
        </w:rPr>
        <w:t xml:space="preserve"> giám sát việc thực hiện Nghị quyết này theo nhiệm vụ, quyền hạn đã được pháp luật quy định.</w:t>
      </w:r>
    </w:p>
    <w:p w:rsidR="00195151" w:rsidRPr="001C04E3" w:rsidRDefault="00195151" w:rsidP="00A367D1">
      <w:pPr>
        <w:widowControl w:val="0"/>
        <w:spacing w:line="264" w:lineRule="auto"/>
        <w:ind w:firstLine="720"/>
        <w:jc w:val="both"/>
        <w:rPr>
          <w:b/>
          <w:i/>
          <w:sz w:val="28"/>
          <w:szCs w:val="28"/>
          <w:lang w:val="nl-NL"/>
        </w:rPr>
      </w:pPr>
      <w:r>
        <w:rPr>
          <w:b/>
          <w:i/>
          <w:sz w:val="28"/>
          <w:szCs w:val="28"/>
          <w:lang w:val="nl-NL"/>
        </w:rPr>
        <w:t xml:space="preserve">Nghị quyết này đã được </w:t>
      </w:r>
      <w:r w:rsidR="009B33DA">
        <w:rPr>
          <w:b/>
          <w:i/>
          <w:sz w:val="28"/>
          <w:szCs w:val="28"/>
          <w:lang w:val="nl-NL"/>
        </w:rPr>
        <w:t>Hôi đồng Nhân dân</w:t>
      </w:r>
      <w:r w:rsidRPr="001C04E3">
        <w:rPr>
          <w:b/>
          <w:i/>
          <w:sz w:val="28"/>
          <w:szCs w:val="28"/>
          <w:lang w:val="nl-NL"/>
        </w:rPr>
        <w:t xml:space="preserve"> </w:t>
      </w:r>
      <w:r w:rsidR="00962BD1">
        <w:rPr>
          <w:b/>
          <w:i/>
          <w:sz w:val="28"/>
          <w:szCs w:val="28"/>
          <w:lang w:val="nl-NL"/>
        </w:rPr>
        <w:t>xã</w:t>
      </w:r>
      <w:r>
        <w:rPr>
          <w:b/>
          <w:i/>
          <w:sz w:val="28"/>
          <w:szCs w:val="28"/>
          <w:lang w:val="nl-NL"/>
        </w:rPr>
        <w:t xml:space="preserve"> khóa X</w:t>
      </w:r>
      <w:r w:rsidR="00A367D1">
        <w:rPr>
          <w:b/>
          <w:i/>
          <w:sz w:val="28"/>
          <w:szCs w:val="28"/>
          <w:lang w:val="nl-NL"/>
        </w:rPr>
        <w:t>I</w:t>
      </w:r>
      <w:r w:rsidR="00962BD1">
        <w:rPr>
          <w:b/>
          <w:i/>
          <w:sz w:val="28"/>
          <w:szCs w:val="28"/>
          <w:lang w:val="nl-NL"/>
        </w:rPr>
        <w:t>I</w:t>
      </w:r>
      <w:r>
        <w:rPr>
          <w:b/>
          <w:i/>
          <w:sz w:val="28"/>
          <w:szCs w:val="28"/>
          <w:lang w:val="nl-NL"/>
        </w:rPr>
        <w:t xml:space="preserve">, kỳ họp lần thứ </w:t>
      </w:r>
      <w:r w:rsidR="00A367D1">
        <w:rPr>
          <w:b/>
          <w:i/>
          <w:sz w:val="28"/>
          <w:szCs w:val="28"/>
          <w:lang w:val="nl-NL"/>
        </w:rPr>
        <w:t>0</w:t>
      </w:r>
      <w:r w:rsidR="00D20DD0">
        <w:rPr>
          <w:b/>
          <w:i/>
          <w:sz w:val="28"/>
          <w:szCs w:val="28"/>
          <w:lang w:val="nl-NL"/>
        </w:rPr>
        <w:t>8</w:t>
      </w:r>
      <w:r>
        <w:rPr>
          <w:b/>
          <w:i/>
          <w:sz w:val="28"/>
          <w:szCs w:val="28"/>
          <w:lang w:val="nl-NL"/>
        </w:rPr>
        <w:t xml:space="preserve"> thông qua ngày </w:t>
      </w:r>
      <w:r w:rsidR="00D20DD0">
        <w:rPr>
          <w:b/>
          <w:i/>
          <w:sz w:val="28"/>
          <w:szCs w:val="28"/>
          <w:lang w:val="nl-NL"/>
        </w:rPr>
        <w:t>21</w:t>
      </w:r>
      <w:r>
        <w:rPr>
          <w:b/>
          <w:i/>
          <w:sz w:val="28"/>
          <w:szCs w:val="28"/>
          <w:lang w:val="nl-NL"/>
        </w:rPr>
        <w:t xml:space="preserve"> tháng </w:t>
      </w:r>
      <w:r w:rsidR="009B33DA">
        <w:rPr>
          <w:b/>
          <w:i/>
          <w:sz w:val="28"/>
          <w:szCs w:val="28"/>
          <w:lang w:val="nl-NL"/>
        </w:rPr>
        <w:t>6</w:t>
      </w:r>
      <w:r>
        <w:rPr>
          <w:b/>
          <w:i/>
          <w:sz w:val="28"/>
          <w:szCs w:val="28"/>
          <w:lang w:val="nl-NL"/>
        </w:rPr>
        <w:t xml:space="preserve"> năm 202</w:t>
      </w:r>
      <w:r w:rsidR="00D20DD0">
        <w:rPr>
          <w:b/>
          <w:i/>
          <w:sz w:val="28"/>
          <w:szCs w:val="28"/>
          <w:lang w:val="nl-NL"/>
        </w:rPr>
        <w:t>4</w:t>
      </w:r>
      <w:r>
        <w:rPr>
          <w:b/>
          <w:i/>
          <w:sz w:val="28"/>
          <w:szCs w:val="28"/>
          <w:lang w:val="nl-NL"/>
        </w:rPr>
        <w:t>./.</w:t>
      </w:r>
    </w:p>
    <w:p w:rsidR="00195151" w:rsidRPr="001C04E3" w:rsidRDefault="00195151" w:rsidP="00A367D1">
      <w:pPr>
        <w:widowControl w:val="0"/>
        <w:tabs>
          <w:tab w:val="left" w:pos="720"/>
        </w:tabs>
        <w:spacing w:line="264" w:lineRule="auto"/>
        <w:jc w:val="both"/>
        <w:rPr>
          <w:b/>
          <w:i/>
          <w:sz w:val="28"/>
          <w:szCs w:val="28"/>
          <w:lang w:val="nl-NL"/>
        </w:rPr>
      </w:pPr>
    </w:p>
    <w:tbl>
      <w:tblPr>
        <w:tblW w:w="0" w:type="auto"/>
        <w:tblLook w:val="01E0" w:firstRow="1" w:lastRow="1" w:firstColumn="1" w:lastColumn="1" w:noHBand="0" w:noVBand="0"/>
      </w:tblPr>
      <w:tblGrid>
        <w:gridCol w:w="4644"/>
        <w:gridCol w:w="4644"/>
      </w:tblGrid>
      <w:tr w:rsidR="00195151" w:rsidRPr="00255DA4" w:rsidTr="00FB2DE3">
        <w:tc>
          <w:tcPr>
            <w:tcW w:w="4644" w:type="dxa"/>
            <w:shd w:val="clear" w:color="auto" w:fill="auto"/>
          </w:tcPr>
          <w:p w:rsidR="00195151" w:rsidRPr="00255DA4" w:rsidRDefault="00195151" w:rsidP="00A367D1">
            <w:pPr>
              <w:widowControl w:val="0"/>
              <w:spacing w:line="264" w:lineRule="auto"/>
              <w:jc w:val="both"/>
              <w:rPr>
                <w:lang w:val="nl-NL"/>
              </w:rPr>
            </w:pPr>
            <w:r w:rsidRPr="00255DA4">
              <w:rPr>
                <w:b/>
                <w:i/>
                <w:lang w:val="nl-NL"/>
              </w:rPr>
              <w:t>Nơi nhận:</w:t>
            </w:r>
            <w:r w:rsidRPr="00255DA4">
              <w:rPr>
                <w:i/>
                <w:lang w:val="nl-NL"/>
              </w:rPr>
              <w:t xml:space="preserve">                                                                   </w:t>
            </w:r>
          </w:p>
          <w:p w:rsidR="00195151" w:rsidRPr="00255DA4" w:rsidRDefault="00195151" w:rsidP="00A367D1">
            <w:pPr>
              <w:widowControl w:val="0"/>
              <w:spacing w:line="264" w:lineRule="auto"/>
              <w:jc w:val="both"/>
              <w:rPr>
                <w:b/>
                <w:lang w:val="nl-NL"/>
              </w:rPr>
            </w:pPr>
            <w:r w:rsidRPr="00255DA4">
              <w:rPr>
                <w:sz w:val="22"/>
                <w:szCs w:val="22"/>
                <w:lang w:val="nl-NL"/>
              </w:rPr>
              <w:t xml:space="preserve">- </w:t>
            </w:r>
            <w:r>
              <w:rPr>
                <w:sz w:val="22"/>
                <w:szCs w:val="22"/>
                <w:lang w:val="nl-NL"/>
              </w:rPr>
              <w:t xml:space="preserve">Thường vụ </w:t>
            </w:r>
            <w:r w:rsidR="00962BD1">
              <w:rPr>
                <w:sz w:val="22"/>
                <w:szCs w:val="22"/>
                <w:lang w:val="nl-NL"/>
              </w:rPr>
              <w:t>Đảng</w:t>
            </w:r>
            <w:r>
              <w:rPr>
                <w:sz w:val="22"/>
                <w:szCs w:val="22"/>
                <w:lang w:val="nl-NL"/>
              </w:rPr>
              <w:t xml:space="preserve"> ủy;</w:t>
            </w:r>
            <w:r w:rsidRPr="00255DA4">
              <w:rPr>
                <w:lang w:val="nl-NL"/>
              </w:rPr>
              <w:tab/>
            </w:r>
            <w:r w:rsidRPr="00255DA4">
              <w:rPr>
                <w:lang w:val="nl-NL"/>
              </w:rPr>
              <w:tab/>
              <w:t xml:space="preserve">            </w:t>
            </w:r>
            <w:r w:rsidRPr="00255DA4">
              <w:rPr>
                <w:sz w:val="28"/>
                <w:szCs w:val="28"/>
                <w:lang w:val="nl-NL"/>
              </w:rPr>
              <w:t xml:space="preserve">                                   </w:t>
            </w:r>
          </w:p>
          <w:p w:rsidR="00195151" w:rsidRDefault="00195151" w:rsidP="00A367D1">
            <w:pPr>
              <w:widowControl w:val="0"/>
              <w:spacing w:line="264" w:lineRule="auto"/>
              <w:jc w:val="both"/>
              <w:rPr>
                <w:sz w:val="22"/>
                <w:szCs w:val="22"/>
                <w:lang w:val="nl-NL"/>
              </w:rPr>
            </w:pPr>
            <w:r>
              <w:rPr>
                <w:sz w:val="22"/>
                <w:szCs w:val="22"/>
                <w:lang w:val="nl-NL"/>
              </w:rPr>
              <w:t>- CT, PCT</w:t>
            </w:r>
            <w:r w:rsidRPr="00255DA4">
              <w:rPr>
                <w:sz w:val="22"/>
                <w:szCs w:val="22"/>
                <w:lang w:val="nl-NL"/>
              </w:rPr>
              <w:t xml:space="preserve"> HĐND </w:t>
            </w:r>
            <w:r w:rsidR="00962BD1">
              <w:rPr>
                <w:sz w:val="22"/>
                <w:szCs w:val="22"/>
                <w:lang w:val="nl-NL"/>
              </w:rPr>
              <w:t>xã</w:t>
            </w:r>
            <w:r w:rsidRPr="00255DA4">
              <w:rPr>
                <w:sz w:val="22"/>
                <w:szCs w:val="22"/>
                <w:lang w:val="nl-NL"/>
              </w:rPr>
              <w:t>;</w:t>
            </w:r>
          </w:p>
          <w:p w:rsidR="00195151" w:rsidRPr="00255DA4" w:rsidRDefault="00962BD1" w:rsidP="00A367D1">
            <w:pPr>
              <w:widowControl w:val="0"/>
              <w:spacing w:line="264" w:lineRule="auto"/>
              <w:jc w:val="both"/>
              <w:rPr>
                <w:sz w:val="22"/>
                <w:szCs w:val="22"/>
                <w:lang w:val="nl-NL"/>
              </w:rPr>
            </w:pPr>
            <w:r>
              <w:rPr>
                <w:sz w:val="22"/>
                <w:szCs w:val="22"/>
                <w:lang w:val="nl-NL"/>
              </w:rPr>
              <w:t>- UBND, UBMTTQVN xã</w:t>
            </w:r>
            <w:r w:rsidR="00195151">
              <w:rPr>
                <w:sz w:val="22"/>
                <w:szCs w:val="22"/>
                <w:lang w:val="nl-NL"/>
              </w:rPr>
              <w:t>;</w:t>
            </w:r>
          </w:p>
          <w:p w:rsidR="00195151" w:rsidRPr="00255DA4" w:rsidRDefault="00195151" w:rsidP="00A367D1">
            <w:pPr>
              <w:widowControl w:val="0"/>
              <w:spacing w:line="264" w:lineRule="auto"/>
              <w:jc w:val="both"/>
              <w:rPr>
                <w:sz w:val="22"/>
                <w:szCs w:val="22"/>
                <w:lang w:val="nl-NL"/>
              </w:rPr>
            </w:pPr>
            <w:r w:rsidRPr="00255DA4">
              <w:rPr>
                <w:sz w:val="22"/>
                <w:szCs w:val="22"/>
                <w:lang w:val="nl-NL"/>
              </w:rPr>
              <w:t xml:space="preserve">- </w:t>
            </w:r>
            <w:r>
              <w:rPr>
                <w:sz w:val="22"/>
                <w:szCs w:val="22"/>
                <w:lang w:val="nl-NL"/>
              </w:rPr>
              <w:t xml:space="preserve">Các </w:t>
            </w:r>
            <w:r w:rsidRPr="00255DA4">
              <w:rPr>
                <w:sz w:val="22"/>
                <w:szCs w:val="22"/>
                <w:lang w:val="nl-NL"/>
              </w:rPr>
              <w:t>Ban</w:t>
            </w:r>
            <w:r>
              <w:rPr>
                <w:sz w:val="22"/>
                <w:szCs w:val="22"/>
                <w:lang w:val="nl-NL"/>
              </w:rPr>
              <w:t>, Đại biểu</w:t>
            </w:r>
            <w:r w:rsidRPr="00255DA4">
              <w:rPr>
                <w:sz w:val="22"/>
                <w:szCs w:val="22"/>
                <w:lang w:val="nl-NL"/>
              </w:rPr>
              <w:t xml:space="preserve"> HĐND </w:t>
            </w:r>
            <w:r w:rsidR="00962BD1">
              <w:rPr>
                <w:sz w:val="22"/>
                <w:szCs w:val="22"/>
                <w:lang w:val="nl-NL"/>
              </w:rPr>
              <w:t>xã</w:t>
            </w:r>
            <w:r w:rsidRPr="00255DA4">
              <w:rPr>
                <w:sz w:val="22"/>
                <w:szCs w:val="22"/>
                <w:lang w:val="nl-NL"/>
              </w:rPr>
              <w:t>;</w:t>
            </w:r>
            <w:r w:rsidRPr="00255DA4">
              <w:rPr>
                <w:b/>
                <w:sz w:val="22"/>
                <w:szCs w:val="22"/>
                <w:lang w:val="nl-NL"/>
              </w:rPr>
              <w:t xml:space="preserve"> </w:t>
            </w:r>
          </w:p>
          <w:p w:rsidR="00195151" w:rsidRDefault="00195151" w:rsidP="00A367D1">
            <w:pPr>
              <w:widowControl w:val="0"/>
              <w:spacing w:line="264" w:lineRule="auto"/>
              <w:jc w:val="both"/>
              <w:rPr>
                <w:sz w:val="22"/>
                <w:szCs w:val="22"/>
                <w:lang w:val="nl-NL"/>
              </w:rPr>
            </w:pPr>
            <w:r w:rsidRPr="00255DA4">
              <w:rPr>
                <w:sz w:val="22"/>
                <w:szCs w:val="22"/>
                <w:lang w:val="nl-NL"/>
              </w:rPr>
              <w:t xml:space="preserve">- </w:t>
            </w:r>
            <w:r>
              <w:rPr>
                <w:sz w:val="22"/>
                <w:szCs w:val="22"/>
                <w:lang w:val="nl-NL"/>
              </w:rPr>
              <w:t xml:space="preserve">Các cơ quan, ban ngành, đoàn thể cấp </w:t>
            </w:r>
            <w:r w:rsidR="00962BD1">
              <w:rPr>
                <w:sz w:val="22"/>
                <w:szCs w:val="22"/>
                <w:lang w:val="nl-NL"/>
              </w:rPr>
              <w:t>xã</w:t>
            </w:r>
            <w:r>
              <w:rPr>
                <w:sz w:val="22"/>
                <w:szCs w:val="22"/>
                <w:lang w:val="nl-NL"/>
              </w:rPr>
              <w:t>;</w:t>
            </w:r>
          </w:p>
          <w:p w:rsidR="00195151" w:rsidRPr="00255DA4" w:rsidRDefault="00195151" w:rsidP="00A367D1">
            <w:pPr>
              <w:widowControl w:val="0"/>
              <w:spacing w:line="264" w:lineRule="auto"/>
              <w:jc w:val="both"/>
              <w:rPr>
                <w:sz w:val="22"/>
                <w:szCs w:val="22"/>
                <w:lang w:val="nl-NL"/>
              </w:rPr>
            </w:pPr>
            <w:r w:rsidRPr="00255DA4">
              <w:rPr>
                <w:sz w:val="22"/>
                <w:szCs w:val="22"/>
                <w:lang w:val="nl-NL"/>
              </w:rPr>
              <w:t xml:space="preserve">- Lưu VT.  </w:t>
            </w:r>
          </w:p>
          <w:p w:rsidR="00195151" w:rsidRPr="00255DA4" w:rsidRDefault="00195151" w:rsidP="00A367D1">
            <w:pPr>
              <w:widowControl w:val="0"/>
              <w:tabs>
                <w:tab w:val="left" w:pos="720"/>
              </w:tabs>
              <w:spacing w:line="264" w:lineRule="auto"/>
              <w:jc w:val="both"/>
              <w:rPr>
                <w:b/>
                <w:i/>
                <w:sz w:val="28"/>
                <w:szCs w:val="28"/>
                <w:lang w:val="nl-NL"/>
              </w:rPr>
            </w:pPr>
          </w:p>
        </w:tc>
        <w:tc>
          <w:tcPr>
            <w:tcW w:w="4644" w:type="dxa"/>
            <w:shd w:val="clear" w:color="auto" w:fill="auto"/>
          </w:tcPr>
          <w:p w:rsidR="00195151" w:rsidRPr="00255DA4" w:rsidRDefault="00195151" w:rsidP="00A367D1">
            <w:pPr>
              <w:widowControl w:val="0"/>
              <w:tabs>
                <w:tab w:val="left" w:pos="720"/>
              </w:tabs>
              <w:spacing w:line="264" w:lineRule="auto"/>
              <w:jc w:val="center"/>
              <w:rPr>
                <w:b/>
                <w:sz w:val="26"/>
                <w:szCs w:val="28"/>
                <w:lang w:val="nl-NL"/>
              </w:rPr>
            </w:pPr>
            <w:r w:rsidRPr="00255DA4">
              <w:rPr>
                <w:b/>
                <w:sz w:val="26"/>
                <w:szCs w:val="28"/>
                <w:lang w:val="nl-NL"/>
              </w:rPr>
              <w:t>CHỦ TỊCH</w:t>
            </w:r>
          </w:p>
          <w:p w:rsidR="00195151" w:rsidRPr="00255DA4" w:rsidRDefault="00195151" w:rsidP="00A367D1">
            <w:pPr>
              <w:widowControl w:val="0"/>
              <w:tabs>
                <w:tab w:val="left" w:pos="720"/>
              </w:tabs>
              <w:spacing w:line="264" w:lineRule="auto"/>
              <w:jc w:val="center"/>
              <w:rPr>
                <w:b/>
                <w:sz w:val="26"/>
                <w:szCs w:val="28"/>
                <w:lang w:val="nl-NL"/>
              </w:rPr>
            </w:pPr>
          </w:p>
          <w:p w:rsidR="00195151" w:rsidRPr="00255DA4" w:rsidRDefault="00195151" w:rsidP="00A367D1">
            <w:pPr>
              <w:widowControl w:val="0"/>
              <w:tabs>
                <w:tab w:val="left" w:pos="720"/>
              </w:tabs>
              <w:spacing w:line="264" w:lineRule="auto"/>
              <w:jc w:val="center"/>
              <w:rPr>
                <w:b/>
                <w:sz w:val="26"/>
                <w:szCs w:val="28"/>
                <w:lang w:val="nl-NL"/>
              </w:rPr>
            </w:pPr>
          </w:p>
          <w:p w:rsidR="00195151" w:rsidRPr="00255DA4" w:rsidRDefault="00195151" w:rsidP="00A367D1">
            <w:pPr>
              <w:widowControl w:val="0"/>
              <w:tabs>
                <w:tab w:val="left" w:pos="720"/>
              </w:tabs>
              <w:spacing w:line="264" w:lineRule="auto"/>
              <w:jc w:val="center"/>
              <w:rPr>
                <w:b/>
                <w:sz w:val="26"/>
                <w:szCs w:val="28"/>
                <w:lang w:val="nl-NL"/>
              </w:rPr>
            </w:pPr>
          </w:p>
          <w:p w:rsidR="00195151" w:rsidRPr="00255DA4" w:rsidRDefault="00195151" w:rsidP="00A367D1">
            <w:pPr>
              <w:widowControl w:val="0"/>
              <w:tabs>
                <w:tab w:val="left" w:pos="720"/>
              </w:tabs>
              <w:spacing w:line="264" w:lineRule="auto"/>
              <w:rPr>
                <w:sz w:val="26"/>
                <w:szCs w:val="28"/>
                <w:lang w:val="nl-NL"/>
              </w:rPr>
            </w:pPr>
          </w:p>
          <w:p w:rsidR="00195151" w:rsidRPr="00255DA4" w:rsidRDefault="00962BD1" w:rsidP="00A367D1">
            <w:pPr>
              <w:widowControl w:val="0"/>
              <w:tabs>
                <w:tab w:val="left" w:pos="720"/>
              </w:tabs>
              <w:spacing w:line="264" w:lineRule="auto"/>
              <w:jc w:val="center"/>
              <w:rPr>
                <w:b/>
                <w:i/>
                <w:sz w:val="28"/>
                <w:szCs w:val="28"/>
                <w:lang w:val="nl-NL"/>
              </w:rPr>
            </w:pPr>
            <w:r>
              <w:rPr>
                <w:b/>
                <w:sz w:val="28"/>
                <w:szCs w:val="28"/>
                <w:lang w:val="nl-NL"/>
              </w:rPr>
              <w:t>Nguyễn Thị Dạ Thảo</w:t>
            </w:r>
          </w:p>
        </w:tc>
      </w:tr>
    </w:tbl>
    <w:p w:rsidR="00195151" w:rsidRPr="00206057" w:rsidRDefault="00195151" w:rsidP="00A367D1">
      <w:pPr>
        <w:widowControl w:val="0"/>
        <w:tabs>
          <w:tab w:val="left" w:pos="720"/>
        </w:tabs>
        <w:spacing w:line="264" w:lineRule="auto"/>
        <w:jc w:val="both"/>
        <w:rPr>
          <w:b/>
          <w:i/>
          <w:color w:val="000000"/>
          <w:sz w:val="28"/>
          <w:szCs w:val="28"/>
          <w:lang w:val="nl-NL"/>
        </w:rPr>
        <w:sectPr w:rsidR="00195151" w:rsidRPr="00206057" w:rsidSect="009232EC">
          <w:headerReference w:type="even" r:id="rId8"/>
          <w:headerReference w:type="default" r:id="rId9"/>
          <w:footerReference w:type="even" r:id="rId10"/>
          <w:footerReference w:type="default" r:id="rId11"/>
          <w:pgSz w:w="11907" w:h="16840" w:code="9"/>
          <w:pgMar w:top="1134" w:right="1134" w:bottom="1134" w:left="1701" w:header="0" w:footer="686" w:gutter="0"/>
          <w:cols w:space="720"/>
          <w:titlePg/>
          <w:docGrid w:linePitch="360"/>
        </w:sectPr>
      </w:pPr>
    </w:p>
    <w:p w:rsidR="0004575A" w:rsidRDefault="0004575A" w:rsidP="00A367D1">
      <w:pPr>
        <w:widowControl w:val="0"/>
        <w:spacing w:line="264" w:lineRule="auto"/>
      </w:pPr>
    </w:p>
    <w:sectPr w:rsidR="0004575A" w:rsidSect="0077754C">
      <w:pgSz w:w="16840" w:h="11907" w:orient="landscape" w:code="9"/>
      <w:pgMar w:top="1134" w:right="1134" w:bottom="1134" w:left="1134"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153" w:rsidRDefault="00476153">
      <w:r>
        <w:separator/>
      </w:r>
    </w:p>
  </w:endnote>
  <w:endnote w:type="continuationSeparator" w:id="0">
    <w:p w:rsidR="00476153" w:rsidRDefault="0047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1E" w:rsidRDefault="00195151" w:rsidP="003F2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331E" w:rsidRDefault="00476153" w:rsidP="003F2D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1E" w:rsidRPr="00F2364E" w:rsidRDefault="00476153" w:rsidP="003F2DB7">
    <w:pPr>
      <w:pStyle w:val="Footer"/>
      <w:framePr w:wrap="around" w:vAnchor="text" w:hAnchor="margin" w:xAlign="right" w:y="1"/>
      <w:rPr>
        <w:rStyle w:val="PageNumber"/>
      </w:rPr>
    </w:pPr>
  </w:p>
  <w:p w:rsidR="0085331E" w:rsidRDefault="00476153" w:rsidP="003F2D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153" w:rsidRDefault="00476153">
      <w:r>
        <w:separator/>
      </w:r>
    </w:p>
  </w:footnote>
  <w:footnote w:type="continuationSeparator" w:id="0">
    <w:p w:rsidR="00476153" w:rsidRDefault="00476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1E" w:rsidRDefault="00195151" w:rsidP="00726A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331E" w:rsidRDefault="00476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1E" w:rsidRDefault="00476153">
    <w:pPr>
      <w:pStyle w:val="Header"/>
      <w:jc w:val="center"/>
    </w:pPr>
  </w:p>
  <w:p w:rsidR="0085331E" w:rsidRDefault="00476153">
    <w:pPr>
      <w:pStyle w:val="Header"/>
      <w:jc w:val="center"/>
    </w:pPr>
  </w:p>
  <w:p w:rsidR="0085331E" w:rsidRDefault="00195151">
    <w:pPr>
      <w:pStyle w:val="Header"/>
      <w:jc w:val="center"/>
    </w:pPr>
    <w:r>
      <w:fldChar w:fldCharType="begin"/>
    </w:r>
    <w:r>
      <w:instrText xml:space="preserve"> PAGE   \* MERGEFORMAT </w:instrText>
    </w:r>
    <w:r>
      <w:fldChar w:fldCharType="separate"/>
    </w:r>
    <w:r w:rsidR="007D6CC8">
      <w:rPr>
        <w:noProof/>
      </w:rPr>
      <w:t>2</w:t>
    </w:r>
    <w:r>
      <w:rPr>
        <w:noProof/>
      </w:rPr>
      <w:fldChar w:fldCharType="end"/>
    </w:r>
  </w:p>
  <w:p w:rsidR="0085331E" w:rsidRDefault="004761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04"/>
    <w:rsid w:val="00026BC0"/>
    <w:rsid w:val="0004575A"/>
    <w:rsid w:val="000D6B8F"/>
    <w:rsid w:val="00195151"/>
    <w:rsid w:val="00222B04"/>
    <w:rsid w:val="002231FF"/>
    <w:rsid w:val="00236338"/>
    <w:rsid w:val="002521B6"/>
    <w:rsid w:val="003573FA"/>
    <w:rsid w:val="00397E0E"/>
    <w:rsid w:val="003D299B"/>
    <w:rsid w:val="00476153"/>
    <w:rsid w:val="005E5140"/>
    <w:rsid w:val="006A584A"/>
    <w:rsid w:val="006F34EA"/>
    <w:rsid w:val="00705E35"/>
    <w:rsid w:val="00724C38"/>
    <w:rsid w:val="00726BD9"/>
    <w:rsid w:val="007B637D"/>
    <w:rsid w:val="007D6CC8"/>
    <w:rsid w:val="00876A93"/>
    <w:rsid w:val="00892DB7"/>
    <w:rsid w:val="00916675"/>
    <w:rsid w:val="00962BD1"/>
    <w:rsid w:val="00983C99"/>
    <w:rsid w:val="009B2D5D"/>
    <w:rsid w:val="009B33DA"/>
    <w:rsid w:val="00A367D1"/>
    <w:rsid w:val="00B13148"/>
    <w:rsid w:val="00C01733"/>
    <w:rsid w:val="00C20F03"/>
    <w:rsid w:val="00C507CC"/>
    <w:rsid w:val="00C620E6"/>
    <w:rsid w:val="00C94FE3"/>
    <w:rsid w:val="00D20DD0"/>
    <w:rsid w:val="00E20405"/>
    <w:rsid w:val="00E21F90"/>
    <w:rsid w:val="00E34547"/>
    <w:rsid w:val="00F354AA"/>
    <w:rsid w:val="00F60000"/>
    <w:rsid w:val="00FC4B4D"/>
    <w:rsid w:val="00FF2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5151"/>
    <w:pPr>
      <w:spacing w:before="45" w:after="45" w:line="260" w:lineRule="atLeast"/>
    </w:pPr>
    <w:rPr>
      <w:rFonts w:eastAsia="Times New Roman"/>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195151"/>
    <w:rPr>
      <w:rFonts w:eastAsia="Times New Roman"/>
      <w:szCs w:val="24"/>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195151"/>
    <w:rPr>
      <w:rFonts w:eastAsia="Times New Roman"/>
      <w:sz w:val="20"/>
      <w:szCs w:val="24"/>
      <w:lang w:val="en-US"/>
    </w:rPr>
  </w:style>
  <w:style w:type="paragraph" w:styleId="Footer">
    <w:name w:val="footer"/>
    <w:basedOn w:val="Normal"/>
    <w:link w:val="FooterChar"/>
    <w:rsid w:val="00195151"/>
    <w:pPr>
      <w:tabs>
        <w:tab w:val="center" w:pos="4320"/>
        <w:tab w:val="right" w:pos="8640"/>
      </w:tabs>
    </w:pPr>
    <w:rPr>
      <w:rFonts w:eastAsia="Times New Roman"/>
      <w:sz w:val="24"/>
      <w:szCs w:val="24"/>
      <w:lang w:val="en-US" w:eastAsia="en-US"/>
    </w:rPr>
  </w:style>
  <w:style w:type="character" w:customStyle="1" w:styleId="FooterChar">
    <w:name w:val="Footer Char"/>
    <w:basedOn w:val="DefaultParagraphFont"/>
    <w:link w:val="Footer"/>
    <w:rsid w:val="00195151"/>
    <w:rPr>
      <w:rFonts w:eastAsia="Times New Roman"/>
      <w:sz w:val="24"/>
      <w:szCs w:val="24"/>
      <w:lang w:val="en-US"/>
    </w:rPr>
  </w:style>
  <w:style w:type="character" w:styleId="PageNumber">
    <w:name w:val="page number"/>
    <w:basedOn w:val="DefaultParagraphFont"/>
    <w:rsid w:val="00195151"/>
  </w:style>
  <w:style w:type="paragraph" w:styleId="Header">
    <w:name w:val="header"/>
    <w:basedOn w:val="Normal"/>
    <w:link w:val="HeaderChar"/>
    <w:uiPriority w:val="99"/>
    <w:rsid w:val="00195151"/>
    <w:pPr>
      <w:tabs>
        <w:tab w:val="center" w:pos="4320"/>
        <w:tab w:val="right" w:pos="8640"/>
      </w:tabs>
    </w:pPr>
    <w:rPr>
      <w:rFonts w:eastAsia="Times New Roman"/>
      <w:sz w:val="24"/>
      <w:szCs w:val="24"/>
      <w:lang w:val="en-US" w:eastAsia="en-US"/>
    </w:rPr>
  </w:style>
  <w:style w:type="character" w:customStyle="1" w:styleId="HeaderChar">
    <w:name w:val="Header Char"/>
    <w:basedOn w:val="DefaultParagraphFont"/>
    <w:link w:val="Header"/>
    <w:uiPriority w:val="99"/>
    <w:rsid w:val="00195151"/>
    <w:rPr>
      <w:rFonts w:eastAsia="Times New Roman"/>
      <w:sz w:val="24"/>
      <w:szCs w:val="24"/>
      <w:lang w:val="en-US"/>
    </w:rPr>
  </w:style>
  <w:style w:type="paragraph" w:customStyle="1" w:styleId="abc">
    <w:name w:val="abc"/>
    <w:basedOn w:val="Normal"/>
    <w:rsid w:val="00195151"/>
    <w:rPr>
      <w:rFonts w:ascii=".VnTime" w:eastAsia="Times New Roman" w:hAnsi=".VnTime"/>
      <w:sz w:val="28"/>
      <w:lang w:val="en-US" w:eastAsia="en-US"/>
    </w:rPr>
  </w:style>
  <w:style w:type="character" w:customStyle="1" w:styleId="Vnbnnidung">
    <w:name w:val="Văn bản nội dung_"/>
    <w:link w:val="Vnbnnidung1"/>
    <w:rsid w:val="00195151"/>
    <w:rPr>
      <w:shd w:val="clear" w:color="auto" w:fill="FFFFFF"/>
    </w:rPr>
  </w:style>
  <w:style w:type="paragraph" w:customStyle="1" w:styleId="Vnbnnidung1">
    <w:name w:val="Văn bản nội dung1"/>
    <w:basedOn w:val="Normal"/>
    <w:link w:val="Vnbnnidung"/>
    <w:rsid w:val="00195151"/>
    <w:pPr>
      <w:widowControl w:val="0"/>
      <w:shd w:val="clear" w:color="auto" w:fill="FFFFFF"/>
      <w:spacing w:before="360" w:line="418" w:lineRule="exact"/>
      <w:jc w:val="both"/>
    </w:pPr>
    <w:rPr>
      <w:sz w:val="28"/>
      <w:lang w:eastAsia="en-US"/>
    </w:rPr>
  </w:style>
  <w:style w:type="character" w:customStyle="1" w:styleId="Tiu2">
    <w:name w:val="Tiêu đề #2_"/>
    <w:basedOn w:val="DefaultParagraphFont"/>
    <w:link w:val="Tiu20"/>
    <w:rsid w:val="00195151"/>
    <w:rPr>
      <w:b/>
      <w:bCs/>
      <w:shd w:val="clear" w:color="auto" w:fill="FFFFFF"/>
    </w:rPr>
  </w:style>
  <w:style w:type="paragraph" w:customStyle="1" w:styleId="Tiu20">
    <w:name w:val="Tiêu đề #2"/>
    <w:basedOn w:val="Normal"/>
    <w:link w:val="Tiu2"/>
    <w:rsid w:val="00195151"/>
    <w:pPr>
      <w:widowControl w:val="0"/>
      <w:shd w:val="clear" w:color="auto" w:fill="FFFFFF"/>
      <w:spacing w:before="120" w:after="420" w:line="317" w:lineRule="exact"/>
      <w:jc w:val="center"/>
      <w:outlineLvl w:val="1"/>
    </w:pPr>
    <w:rPr>
      <w:b/>
      <w:bCs/>
      <w:sz w:val="28"/>
      <w:lang w:eastAsia="en-US"/>
    </w:rPr>
  </w:style>
  <w:style w:type="paragraph" w:customStyle="1" w:styleId="DefaultParagraphFontParaCharCharCharCharChar">
    <w:name w:val="Default Paragraph Font Para Char Char Char Char Char"/>
    <w:autoRedefine/>
    <w:rsid w:val="00195151"/>
    <w:pPr>
      <w:tabs>
        <w:tab w:val="left" w:pos="1152"/>
      </w:tabs>
      <w:spacing w:before="120" w:after="120" w:line="312" w:lineRule="auto"/>
    </w:pPr>
    <w:rPr>
      <w:rFonts w:ascii="Arial" w:eastAsia="Times New Roman" w:hAnsi="Arial" w:cs="Arial"/>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5151"/>
    <w:pPr>
      <w:spacing w:before="45" w:after="45" w:line="260" w:lineRule="atLeast"/>
    </w:pPr>
    <w:rPr>
      <w:rFonts w:eastAsia="Times New Roman"/>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195151"/>
    <w:rPr>
      <w:rFonts w:eastAsia="Times New Roman"/>
      <w:szCs w:val="24"/>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195151"/>
    <w:rPr>
      <w:rFonts w:eastAsia="Times New Roman"/>
      <w:sz w:val="20"/>
      <w:szCs w:val="24"/>
      <w:lang w:val="en-US"/>
    </w:rPr>
  </w:style>
  <w:style w:type="paragraph" w:styleId="Footer">
    <w:name w:val="footer"/>
    <w:basedOn w:val="Normal"/>
    <w:link w:val="FooterChar"/>
    <w:rsid w:val="00195151"/>
    <w:pPr>
      <w:tabs>
        <w:tab w:val="center" w:pos="4320"/>
        <w:tab w:val="right" w:pos="8640"/>
      </w:tabs>
    </w:pPr>
    <w:rPr>
      <w:rFonts w:eastAsia="Times New Roman"/>
      <w:sz w:val="24"/>
      <w:szCs w:val="24"/>
      <w:lang w:val="en-US" w:eastAsia="en-US"/>
    </w:rPr>
  </w:style>
  <w:style w:type="character" w:customStyle="1" w:styleId="FooterChar">
    <w:name w:val="Footer Char"/>
    <w:basedOn w:val="DefaultParagraphFont"/>
    <w:link w:val="Footer"/>
    <w:rsid w:val="00195151"/>
    <w:rPr>
      <w:rFonts w:eastAsia="Times New Roman"/>
      <w:sz w:val="24"/>
      <w:szCs w:val="24"/>
      <w:lang w:val="en-US"/>
    </w:rPr>
  </w:style>
  <w:style w:type="character" w:styleId="PageNumber">
    <w:name w:val="page number"/>
    <w:basedOn w:val="DefaultParagraphFont"/>
    <w:rsid w:val="00195151"/>
  </w:style>
  <w:style w:type="paragraph" w:styleId="Header">
    <w:name w:val="header"/>
    <w:basedOn w:val="Normal"/>
    <w:link w:val="HeaderChar"/>
    <w:uiPriority w:val="99"/>
    <w:rsid w:val="00195151"/>
    <w:pPr>
      <w:tabs>
        <w:tab w:val="center" w:pos="4320"/>
        <w:tab w:val="right" w:pos="8640"/>
      </w:tabs>
    </w:pPr>
    <w:rPr>
      <w:rFonts w:eastAsia="Times New Roman"/>
      <w:sz w:val="24"/>
      <w:szCs w:val="24"/>
      <w:lang w:val="en-US" w:eastAsia="en-US"/>
    </w:rPr>
  </w:style>
  <w:style w:type="character" w:customStyle="1" w:styleId="HeaderChar">
    <w:name w:val="Header Char"/>
    <w:basedOn w:val="DefaultParagraphFont"/>
    <w:link w:val="Header"/>
    <w:uiPriority w:val="99"/>
    <w:rsid w:val="00195151"/>
    <w:rPr>
      <w:rFonts w:eastAsia="Times New Roman"/>
      <w:sz w:val="24"/>
      <w:szCs w:val="24"/>
      <w:lang w:val="en-US"/>
    </w:rPr>
  </w:style>
  <w:style w:type="paragraph" w:customStyle="1" w:styleId="abc">
    <w:name w:val="abc"/>
    <w:basedOn w:val="Normal"/>
    <w:rsid w:val="00195151"/>
    <w:rPr>
      <w:rFonts w:ascii=".VnTime" w:eastAsia="Times New Roman" w:hAnsi=".VnTime"/>
      <w:sz w:val="28"/>
      <w:lang w:val="en-US" w:eastAsia="en-US"/>
    </w:rPr>
  </w:style>
  <w:style w:type="character" w:customStyle="1" w:styleId="Vnbnnidung">
    <w:name w:val="Văn bản nội dung_"/>
    <w:link w:val="Vnbnnidung1"/>
    <w:rsid w:val="00195151"/>
    <w:rPr>
      <w:shd w:val="clear" w:color="auto" w:fill="FFFFFF"/>
    </w:rPr>
  </w:style>
  <w:style w:type="paragraph" w:customStyle="1" w:styleId="Vnbnnidung1">
    <w:name w:val="Văn bản nội dung1"/>
    <w:basedOn w:val="Normal"/>
    <w:link w:val="Vnbnnidung"/>
    <w:rsid w:val="00195151"/>
    <w:pPr>
      <w:widowControl w:val="0"/>
      <w:shd w:val="clear" w:color="auto" w:fill="FFFFFF"/>
      <w:spacing w:before="360" w:line="418" w:lineRule="exact"/>
      <w:jc w:val="both"/>
    </w:pPr>
    <w:rPr>
      <w:sz w:val="28"/>
      <w:lang w:eastAsia="en-US"/>
    </w:rPr>
  </w:style>
  <w:style w:type="character" w:customStyle="1" w:styleId="Tiu2">
    <w:name w:val="Tiêu đề #2_"/>
    <w:basedOn w:val="DefaultParagraphFont"/>
    <w:link w:val="Tiu20"/>
    <w:rsid w:val="00195151"/>
    <w:rPr>
      <w:b/>
      <w:bCs/>
      <w:shd w:val="clear" w:color="auto" w:fill="FFFFFF"/>
    </w:rPr>
  </w:style>
  <w:style w:type="paragraph" w:customStyle="1" w:styleId="Tiu20">
    <w:name w:val="Tiêu đề #2"/>
    <w:basedOn w:val="Normal"/>
    <w:link w:val="Tiu2"/>
    <w:rsid w:val="00195151"/>
    <w:pPr>
      <w:widowControl w:val="0"/>
      <w:shd w:val="clear" w:color="auto" w:fill="FFFFFF"/>
      <w:spacing w:before="120" w:after="420" w:line="317" w:lineRule="exact"/>
      <w:jc w:val="center"/>
      <w:outlineLvl w:val="1"/>
    </w:pPr>
    <w:rPr>
      <w:b/>
      <w:bCs/>
      <w:sz w:val="28"/>
      <w:lang w:eastAsia="en-US"/>
    </w:rPr>
  </w:style>
  <w:style w:type="paragraph" w:customStyle="1" w:styleId="DefaultParagraphFontParaCharCharCharCharChar">
    <w:name w:val="Default Paragraph Font Para Char Char Char Char Char"/>
    <w:autoRedefine/>
    <w:rsid w:val="00195151"/>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dau-tu/nghi-dinh-77-2015-nd-cp-ke-hoach-dau-tu-cong-trung-han-va-hang-nam-290008.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Mobile:0905995488</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Hong An</dc:creator>
  <cp:lastModifiedBy>Admin</cp:lastModifiedBy>
  <cp:revision>4</cp:revision>
  <cp:lastPrinted>2021-07-15T08:02:00Z</cp:lastPrinted>
  <dcterms:created xsi:type="dcterms:W3CDTF">2024-06-19T02:27:00Z</dcterms:created>
  <dcterms:modified xsi:type="dcterms:W3CDTF">2024-06-24T08:13:00Z</dcterms:modified>
</cp:coreProperties>
</file>